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spacing w:after="0"/>
        <w:jc w:val="center"/>
      </w:pPr>
      <w:r w:rsidRPr="000B2F97">
        <w:t>Literature Review</w:t>
      </w:r>
    </w:p>
    <w:p w:rsidR="00F067EA" w:rsidRPr="000B2F97" w:rsidRDefault="00F067EA" w:rsidP="00F067EA">
      <w:pPr>
        <w:spacing w:after="0"/>
        <w:jc w:val="center"/>
      </w:pPr>
      <w:r w:rsidRPr="000B2F97">
        <w:t>Name</w:t>
      </w:r>
    </w:p>
    <w:p w:rsidR="00F067EA" w:rsidRPr="000B2F97" w:rsidRDefault="00F067EA" w:rsidP="00F067EA">
      <w:pPr>
        <w:spacing w:after="0"/>
        <w:jc w:val="center"/>
      </w:pPr>
      <w:r w:rsidRPr="000B2F97">
        <w:t>Institution</w:t>
      </w:r>
    </w:p>
    <w:p w:rsidR="00F067EA" w:rsidRPr="000B2F97" w:rsidRDefault="00F067EA" w:rsidP="00F067EA">
      <w:pPr>
        <w:jc w:val="center"/>
      </w:pPr>
      <w:r w:rsidRPr="000B2F97">
        <w:t>Date</w:t>
      </w:r>
    </w:p>
    <w:p w:rsidR="00F067EA" w:rsidRPr="000B2F97" w:rsidRDefault="00F067EA" w:rsidP="00F067EA">
      <w:pPr>
        <w:jc w:val="center"/>
      </w:pPr>
      <w:r w:rsidRPr="000B2F97">
        <w:br w:type="page"/>
      </w:r>
      <w:r w:rsidRPr="000B2F97">
        <w:lastRenderedPageBreak/>
        <w:t xml:space="preserve">Literature Review </w:t>
      </w:r>
    </w:p>
    <w:p w:rsidR="00F067EA" w:rsidRPr="000B2F97" w:rsidRDefault="00F067EA" w:rsidP="00F067EA">
      <w:pPr>
        <w:jc w:val="center"/>
        <w:rPr>
          <w:b/>
        </w:rPr>
      </w:pPr>
      <w:r w:rsidRPr="000B2F97">
        <w:rPr>
          <w:b/>
        </w:rPr>
        <w:t>Cognitive-Behavioural Group Therapy (CBGT)</w:t>
      </w:r>
    </w:p>
    <w:p w:rsidR="00F067EA" w:rsidRPr="000B2F97" w:rsidRDefault="00F067EA" w:rsidP="00F067EA">
      <w:pPr>
        <w:ind w:firstLine="720"/>
        <w:rPr>
          <w:b/>
        </w:rPr>
      </w:pPr>
      <w:r w:rsidRPr="000B2F97">
        <w:t xml:space="preserve">The future practice of counsellors will depend on the mental needs of clients. Hence, evidence-based approaches will be more useful to predict and solve psychological problems. Additionally, counsellors are expected to be more involved in research to implement therapeutic techniques when treating patients. One of these techniques is cognitive-behavioral therapy (CBT). CBT is a method that involves collaboration with a client and encouraging him or her to identify personal beliefs and how they affect certain behaviours. Diverse scholars have explored how CBT can be applied in a school setting to treat students in a group. This approach is referred to as Cognitive-Behavioural Group Therapy (CBGT), and it has helped different adolescents with conditions such as depression and anxiety. This paper will focus on analysing the application of CBGT in adolescents with depression and anxiety in a school setting. </w:t>
      </w:r>
    </w:p>
    <w:p w:rsidR="00F067EA" w:rsidRPr="000B2F97" w:rsidRDefault="00F067EA" w:rsidP="00F067EA">
      <w:pPr>
        <w:jc w:val="center"/>
        <w:rPr>
          <w:b/>
        </w:rPr>
      </w:pPr>
      <w:r w:rsidRPr="000B2F97">
        <w:rPr>
          <w:b/>
        </w:rPr>
        <w:t xml:space="preserve">Background </w:t>
      </w:r>
    </w:p>
    <w:p w:rsidR="00F067EA" w:rsidRPr="000B2F97" w:rsidRDefault="00F067EA" w:rsidP="00F067EA">
      <w:r w:rsidRPr="000B2F97">
        <w:tab/>
        <w:t xml:space="preserve">Many researchers have not focused on assessing the effectiveness of cognitive-behavioral therapy delivered in groups. CBT was first outlined in the late 1970s and was mainly used to treat individuals. Besides, in the early 2000s, the method was used in groups but did not focus on building relationships between members. </w:t>
      </w:r>
      <w:r w:rsidRPr="000B2F97">
        <w:rPr>
          <w:color w:val="222222"/>
          <w:shd w:val="clear" w:color="auto" w:fill="FFFFFF"/>
        </w:rPr>
        <w:t>Norton</w:t>
      </w:r>
      <w:r w:rsidRPr="000B2F97">
        <w:t xml:space="preserve"> (2010) affirms that counselors should not use the approach to teach skills; instead, interpersonal relations should play a significant role in CBGT sessions. </w:t>
      </w:r>
    </w:p>
    <w:p w:rsidR="00F067EA" w:rsidRPr="000B2F97" w:rsidRDefault="00F067EA" w:rsidP="00F067EA">
      <w:pPr>
        <w:ind w:firstLine="720"/>
      </w:pPr>
      <w:r w:rsidRPr="000B2F97">
        <w:rPr>
          <w:color w:val="222222"/>
          <w:shd w:val="clear" w:color="auto" w:fill="FFFFFF"/>
        </w:rPr>
        <w:t xml:space="preserve">Hudson et al. </w:t>
      </w:r>
      <w:r w:rsidRPr="000B2F97">
        <w:t xml:space="preserve">(2009) affirm that practitioners who use CBGT should focus on boosting members’ interest in working together as a team. Also, there should be clear rules that each member should contribute to achieving. For instance, the practitioner and group can challenge the beliefs and assumptions of members by observing or listening to their </w:t>
      </w:r>
      <w:r w:rsidRPr="000B2F97">
        <w:lastRenderedPageBreak/>
        <w:t xml:space="preserve">assumptions. CBGT is mainly effective in patients with depression and anxiety. The method involves helping clients to understand that they are not alone, which is mainly the case in people with the condition. Also, by sharing experience, this approach helps in reducing stigma and shame associated with certain mental conditions. </w:t>
      </w:r>
    </w:p>
    <w:p w:rsidR="00F067EA" w:rsidRPr="000B2F97" w:rsidRDefault="00F067EA" w:rsidP="00F067EA">
      <w:pPr>
        <w:ind w:firstLine="720"/>
      </w:pPr>
      <w:r w:rsidRPr="000B2F97">
        <w:t>CBGT provides positive reinforcement by encouraging members that adopting a positive perspective leads to therapeutic outcomes (</w:t>
      </w:r>
      <w:proofErr w:type="spellStart"/>
      <w:r w:rsidRPr="000B2F97">
        <w:rPr>
          <w:color w:val="222222"/>
          <w:shd w:val="clear" w:color="auto" w:fill="FFFFFF"/>
        </w:rPr>
        <w:t>Manassis</w:t>
      </w:r>
      <w:proofErr w:type="spellEnd"/>
      <w:r w:rsidRPr="000B2F97">
        <w:rPr>
          <w:color w:val="222222"/>
          <w:shd w:val="clear" w:color="auto" w:fill="FFFFFF"/>
        </w:rPr>
        <w:t xml:space="preserve"> et al., 2009)</w:t>
      </w:r>
      <w:r w:rsidRPr="000B2F97">
        <w:t xml:space="preserve">. In this approach, members are also encouraged to support each other to engage in tasks that may seem impossible. Caregivers also use this approach to teach problem-solving skills by encouraging members to suggest solutions that can help someone with a challenge. As a result, this technique enables an individual to apply the same approach to solving personal problems. </w:t>
      </w:r>
    </w:p>
    <w:p w:rsidR="00F067EA" w:rsidRPr="000B2F97" w:rsidRDefault="00F067EA" w:rsidP="00F067EA">
      <w:pPr>
        <w:jc w:val="center"/>
        <w:rPr>
          <w:b/>
        </w:rPr>
      </w:pPr>
      <w:r w:rsidRPr="000B2F97">
        <w:rPr>
          <w:b/>
        </w:rPr>
        <w:t>Rational</w:t>
      </w:r>
    </w:p>
    <w:p w:rsidR="00F067EA" w:rsidRPr="000B2F97" w:rsidRDefault="00F067EA" w:rsidP="00F067EA">
      <w:pPr>
        <w:ind w:firstLine="720"/>
      </w:pPr>
      <w:r w:rsidRPr="000B2F97">
        <w:t xml:space="preserve">CBT is an important method for counselors because it challenges practitioners to engage clients in identifying the appropriate solution for mental conditions. Besides, this method can be applied in a school setting to treat adolescents who experience depression, anxiety, and substance abuse, among other mental problems. Ale et al. (2015) affirm that ten percent of young people below the age of sixteen have experienced a disorder associated with depression. </w:t>
      </w:r>
      <w:r>
        <w:t xml:space="preserve">Hence, this study is meant to provide a literature review of how different researchers have documented the application of cognitive behavioural group therapy to treat adolescents with depression and anxiety. </w:t>
      </w:r>
    </w:p>
    <w:p w:rsidR="00F067EA" w:rsidRPr="000B2F97" w:rsidRDefault="00F067EA" w:rsidP="00F067EA">
      <w:pPr>
        <w:pStyle w:val="ListParagraph"/>
        <w:ind w:left="0"/>
        <w:jc w:val="center"/>
        <w:rPr>
          <w:b/>
        </w:rPr>
      </w:pPr>
      <w:r w:rsidRPr="000B2F97">
        <w:rPr>
          <w:b/>
        </w:rPr>
        <w:t>Research Designs and Importance</w:t>
      </w:r>
    </w:p>
    <w:p w:rsidR="00F067EA" w:rsidRPr="000B2F97" w:rsidRDefault="00F067EA" w:rsidP="00F067EA">
      <w:pPr>
        <w:ind w:firstLine="720"/>
      </w:pPr>
      <w:r w:rsidRPr="000B2F97">
        <w:t>Research is essential in the counseling profession due to diverse reasons. First, research enables practitioners to become more accountable in their practice. A counselor can improve his or her skills by conducting research to answer certain questions regarding mental health</w:t>
      </w:r>
      <w:r>
        <w:t xml:space="preserve"> (Ale et al., </w:t>
      </w:r>
      <w:r w:rsidRPr="000B2F97">
        <w:t xml:space="preserve">2015). Consequently, this approach helps in improving the quality of </w:t>
      </w:r>
      <w:r w:rsidRPr="000B2F97">
        <w:lastRenderedPageBreak/>
        <w:t xml:space="preserve">services. Second, research enables counselors to share information on an international scale. As such, professionals can gain a wide perspective on current and proven approaches that can improve their field of practice. </w:t>
      </w:r>
    </w:p>
    <w:p w:rsidR="00F067EA" w:rsidRPr="000B2F97" w:rsidRDefault="00F067EA" w:rsidP="00F067EA">
      <w:pPr>
        <w:ind w:firstLine="720"/>
      </w:pPr>
      <w:r w:rsidRPr="000B2F97">
        <w:t xml:space="preserve">Thirdly, counselors can conduct research to assess the progress of the profession. For example, through data collection, a researcher can identify methods that have helped a specific group of clients. Besides, practitioners can identify and solve problems that may be affecting therapy sessions. Finally, research should be encouraged in counseling because it facilitates the development of new ideas, which are essential in maintaining a positive image of the profession. As a result, this approach will attract support from diverse groups, including the government and mental health providers. </w:t>
      </w:r>
    </w:p>
    <w:p w:rsidR="00F067EA" w:rsidRPr="000B2F97" w:rsidRDefault="00F067EA" w:rsidP="00F067EA">
      <w:pPr>
        <w:ind w:firstLine="720"/>
        <w:rPr>
          <w:color w:val="222222"/>
          <w:shd w:val="clear" w:color="auto" w:fill="FFFFFF"/>
        </w:rPr>
      </w:pPr>
      <w:r w:rsidRPr="000B2F97">
        <w:t>In this paper, the articles used encompass qualitative, quantitative, and mixed-method research. Some of the qualitative articles include</w:t>
      </w:r>
      <w:r w:rsidRPr="000B2F97">
        <w:rPr>
          <w:i/>
        </w:rPr>
        <w:t xml:space="preserve">; </w:t>
      </w:r>
      <w:r w:rsidRPr="000B2F97">
        <w:rPr>
          <w:i/>
          <w:color w:val="222222"/>
          <w:shd w:val="clear" w:color="auto" w:fill="FFFFFF"/>
        </w:rPr>
        <w:t>Cognitive-behavioral play therapy techniques in school-based group counseling: Assisting students in the development of social skills</w:t>
      </w:r>
      <w:r w:rsidRPr="000B2F97">
        <w:rPr>
          <w:color w:val="222222"/>
          <w:shd w:val="clear" w:color="auto" w:fill="FFFFFF"/>
        </w:rPr>
        <w:t xml:space="preserve"> by Fazio-Griffith &amp; Ballard (2016); </w:t>
      </w:r>
      <w:r w:rsidRPr="000B2F97">
        <w:rPr>
          <w:i/>
          <w:color w:val="222222"/>
          <w:shd w:val="clear" w:color="auto" w:fill="FFFFFF"/>
        </w:rPr>
        <w:t xml:space="preserve">Cognitive‐behavioral therapy in the schools: Bringing research to practice through effective implementation </w:t>
      </w:r>
      <w:r w:rsidRPr="000B2F97">
        <w:rPr>
          <w:color w:val="222222"/>
          <w:shd w:val="clear" w:color="auto" w:fill="FFFFFF"/>
        </w:rPr>
        <w:t>by</w:t>
      </w:r>
      <w:r w:rsidRPr="000B2F97">
        <w:rPr>
          <w:i/>
          <w:iCs/>
          <w:color w:val="222222"/>
          <w:shd w:val="clear" w:color="auto" w:fill="FFFFFF"/>
        </w:rPr>
        <w:t xml:space="preserve"> </w:t>
      </w:r>
      <w:r w:rsidRPr="000B2F97">
        <w:rPr>
          <w:color w:val="222222"/>
          <w:shd w:val="clear" w:color="auto" w:fill="FFFFFF"/>
        </w:rPr>
        <w:t xml:space="preserve">Forman &amp; </w:t>
      </w:r>
      <w:proofErr w:type="spellStart"/>
      <w:r w:rsidRPr="000B2F97">
        <w:rPr>
          <w:color w:val="222222"/>
          <w:shd w:val="clear" w:color="auto" w:fill="FFFFFF"/>
        </w:rPr>
        <w:t>Barakat</w:t>
      </w:r>
      <w:proofErr w:type="spellEnd"/>
      <w:r w:rsidRPr="000B2F97">
        <w:rPr>
          <w:color w:val="222222"/>
          <w:shd w:val="clear" w:color="auto" w:fill="FFFFFF"/>
        </w:rPr>
        <w:t xml:space="preserve"> (2015); and </w:t>
      </w:r>
      <w:r w:rsidRPr="000B2F97">
        <w:rPr>
          <w:i/>
          <w:color w:val="222222"/>
          <w:shd w:val="clear" w:color="auto" w:fill="FFFFFF"/>
        </w:rPr>
        <w:t xml:space="preserve">Cognitive-behavioral group therapy for anxiety: recent developments </w:t>
      </w:r>
      <w:r w:rsidRPr="000B2F97">
        <w:rPr>
          <w:color w:val="222222"/>
          <w:shd w:val="clear" w:color="auto" w:fill="FFFFFF"/>
        </w:rPr>
        <w:t xml:space="preserve">by </w:t>
      </w:r>
      <w:proofErr w:type="spellStart"/>
      <w:r w:rsidRPr="000B2F97">
        <w:rPr>
          <w:color w:val="222222"/>
          <w:shd w:val="clear" w:color="auto" w:fill="FFFFFF"/>
        </w:rPr>
        <w:t>Wolgensinger</w:t>
      </w:r>
      <w:proofErr w:type="spellEnd"/>
      <w:r w:rsidRPr="000B2F97">
        <w:rPr>
          <w:color w:val="222222"/>
          <w:shd w:val="clear" w:color="auto" w:fill="FFFFFF"/>
        </w:rPr>
        <w:t xml:space="preserve">, L. (2015). One of the quantitative researches is the </w:t>
      </w:r>
      <w:r w:rsidRPr="000B2F97">
        <w:rPr>
          <w:i/>
          <w:color w:val="222222"/>
          <w:shd w:val="clear" w:color="auto" w:fill="FFFFFF"/>
        </w:rPr>
        <w:t>Components of cognitive-behavioral therapy related to outcome in childhood anxiety disorders</w:t>
      </w:r>
      <w:r w:rsidRPr="000B2F97">
        <w:rPr>
          <w:color w:val="222222"/>
          <w:shd w:val="clear" w:color="auto" w:fill="FFFFFF"/>
        </w:rPr>
        <w:t xml:space="preserve"> by Ale et al. (2015). One of the articles that </w:t>
      </w:r>
      <w:proofErr w:type="gramStart"/>
      <w:r w:rsidRPr="000B2F97">
        <w:rPr>
          <w:color w:val="222222"/>
          <w:shd w:val="clear" w:color="auto" w:fill="FFFFFF"/>
        </w:rPr>
        <w:t>uses</w:t>
      </w:r>
      <w:proofErr w:type="gramEnd"/>
      <w:r w:rsidRPr="000B2F97">
        <w:rPr>
          <w:color w:val="222222"/>
          <w:shd w:val="clear" w:color="auto" w:fill="FFFFFF"/>
        </w:rPr>
        <w:t xml:space="preserve"> </w:t>
      </w:r>
      <w:r>
        <w:rPr>
          <w:color w:val="222222"/>
          <w:shd w:val="clear" w:color="auto" w:fill="FFFFFF"/>
        </w:rPr>
        <w:t xml:space="preserve">mixed </w:t>
      </w:r>
      <w:r w:rsidRPr="000B2F97">
        <w:rPr>
          <w:color w:val="222222"/>
          <w:shd w:val="clear" w:color="auto" w:fill="FFFFFF"/>
        </w:rPr>
        <w:t xml:space="preserve">methods includes; </w:t>
      </w:r>
      <w:r w:rsidRPr="000B2F97">
        <w:rPr>
          <w:i/>
          <w:color w:val="222222"/>
          <w:shd w:val="clear" w:color="auto" w:fill="FFFFFF"/>
        </w:rPr>
        <w:t xml:space="preserve">The feelings club: a randomized controlled evaluation of school‐based CBT for anxious or depressive symptoms </w:t>
      </w:r>
      <w:r w:rsidRPr="000B2F97">
        <w:rPr>
          <w:color w:val="222222"/>
          <w:shd w:val="clear" w:color="auto" w:fill="FFFFFF"/>
        </w:rPr>
        <w:t xml:space="preserve">by </w:t>
      </w:r>
      <w:proofErr w:type="spellStart"/>
      <w:r w:rsidRPr="000B2F97">
        <w:rPr>
          <w:color w:val="222222"/>
          <w:shd w:val="clear" w:color="auto" w:fill="FFFFFF"/>
        </w:rPr>
        <w:t>Manassis</w:t>
      </w:r>
      <w:proofErr w:type="spellEnd"/>
      <w:r w:rsidRPr="000B2F97">
        <w:rPr>
          <w:color w:val="222222"/>
          <w:shd w:val="clear" w:color="auto" w:fill="FFFFFF"/>
        </w:rPr>
        <w:t xml:space="preserve"> et al. (2015). </w:t>
      </w:r>
    </w:p>
    <w:p w:rsidR="00F067EA" w:rsidRPr="000B2F97" w:rsidRDefault="00F067EA" w:rsidP="00F067EA">
      <w:pPr>
        <w:ind w:firstLine="720"/>
        <w:rPr>
          <w:iCs/>
          <w:color w:val="000000"/>
          <w:shd w:val="clear" w:color="auto" w:fill="FFFFFF"/>
        </w:rPr>
      </w:pPr>
      <w:r w:rsidRPr="000B2F97">
        <w:rPr>
          <w:color w:val="222222"/>
          <w:shd w:val="clear" w:color="auto" w:fill="FFFFFF"/>
        </w:rPr>
        <w:t xml:space="preserve">The articles were retrieved from the electronic search under </w:t>
      </w:r>
      <w:proofErr w:type="spellStart"/>
      <w:r w:rsidRPr="000B2F97">
        <w:rPr>
          <w:color w:val="222222"/>
          <w:shd w:val="clear" w:color="auto" w:fill="FFFFFF"/>
        </w:rPr>
        <w:t>PsychINFO</w:t>
      </w:r>
      <w:proofErr w:type="spellEnd"/>
      <w:r w:rsidRPr="000B2F97">
        <w:rPr>
          <w:color w:val="222222"/>
          <w:shd w:val="clear" w:color="auto" w:fill="FFFFFF"/>
        </w:rPr>
        <w:t xml:space="preserve">.  Key concepts, including 'cognitive-behavioral group therapy,' were used to minimize the results. Also, </w:t>
      </w:r>
      <w:r>
        <w:rPr>
          <w:color w:val="222222"/>
          <w:shd w:val="clear" w:color="auto" w:fill="FFFFFF"/>
        </w:rPr>
        <w:t xml:space="preserve">all of </w:t>
      </w:r>
      <w:r w:rsidRPr="000B2F97">
        <w:rPr>
          <w:color w:val="222222"/>
          <w:shd w:val="clear" w:color="auto" w:fill="FFFFFF"/>
        </w:rPr>
        <w:t>the articles selected were published less than ten years ago.</w:t>
      </w:r>
    </w:p>
    <w:p w:rsidR="00F067EA" w:rsidRPr="000B2F97" w:rsidRDefault="00F067EA" w:rsidP="00F067EA">
      <w:pPr>
        <w:jc w:val="center"/>
        <w:rPr>
          <w:b/>
        </w:rPr>
      </w:pPr>
      <w:r w:rsidRPr="000B2F97">
        <w:rPr>
          <w:b/>
        </w:rPr>
        <w:lastRenderedPageBreak/>
        <w:t xml:space="preserve">Results </w:t>
      </w:r>
    </w:p>
    <w:p w:rsidR="00F067EA" w:rsidRPr="000B2F97" w:rsidRDefault="00F067EA" w:rsidP="00F067EA">
      <w:pPr>
        <w:ind w:firstLine="720"/>
      </w:pPr>
      <w:r w:rsidRPr="000B2F97">
        <w:t xml:space="preserve">The articles from the search highlight essential ideas regarding the application of CBGT in a school setting. Most of the authors affirm that the approach is effective because it targets a large number of students who suffer from depression and anxiety. The section below includes specific results regarding the application of the technique as well as its effectiveness in treating adolescents. </w:t>
      </w:r>
    </w:p>
    <w:p w:rsidR="00F067EA" w:rsidRPr="000B2F97" w:rsidRDefault="00F067EA" w:rsidP="00F067EA">
      <w:pPr>
        <w:rPr>
          <w:b/>
        </w:rPr>
      </w:pPr>
      <w:r w:rsidRPr="000B2F97">
        <w:rPr>
          <w:b/>
        </w:rPr>
        <w:t xml:space="preserve">Application of CBGT among Adolescents in a School Setting </w:t>
      </w:r>
    </w:p>
    <w:p w:rsidR="00F067EA" w:rsidRPr="000B2F97" w:rsidRDefault="00F067EA" w:rsidP="00F067EA">
      <w:pPr>
        <w:ind w:firstLine="720"/>
      </w:pPr>
      <w:r w:rsidRPr="000B2F97">
        <w:t xml:space="preserve">The articles analysed indicate the perspective of different authors regarding the application of CBGT. For example, the article by </w:t>
      </w:r>
      <w:r w:rsidRPr="000B2F97">
        <w:rPr>
          <w:color w:val="222222"/>
          <w:shd w:val="clear" w:color="auto" w:fill="FFFFFF"/>
        </w:rPr>
        <w:t xml:space="preserve">Fazio-Griffith and Ballard (2016) on </w:t>
      </w:r>
      <w:r w:rsidRPr="000B2F97">
        <w:rPr>
          <w:i/>
          <w:color w:val="222222"/>
          <w:shd w:val="clear" w:color="auto" w:fill="FFFFFF"/>
        </w:rPr>
        <w:t xml:space="preserve">Cognitive-behavioral play therapy techniques in school-based group counseling: Assisting students in the development of social skills </w:t>
      </w:r>
      <w:r w:rsidRPr="000B2F97">
        <w:rPr>
          <w:color w:val="222222"/>
          <w:shd w:val="clear" w:color="auto" w:fill="FFFFFF"/>
        </w:rPr>
        <w:t>is an experimental article. The authors affirm that i</w:t>
      </w:r>
      <w:r w:rsidRPr="000B2F97">
        <w:t xml:space="preserve">n a school setting, CBT can be applied in the form of cognitive-behavioural group therapy (CBGT). In this technique, the counsellor offers therapeutic services to a group of students characterized by a specific disorder. As such, this approach begins with identifying individual beliefs. The student is encouraged to express his thoughts about himself in the group. The feelings may be positive or negative. A negative comment may involve a student admitting that he does not feel appreciated or worthy. Stress may cause negative thoughts, and this may be worse in adolescents who are suicidal. </w:t>
      </w:r>
      <w:r w:rsidRPr="000B2F97">
        <w:rPr>
          <w:color w:val="222222"/>
          <w:shd w:val="clear" w:color="auto" w:fill="FFFFFF"/>
        </w:rPr>
        <w:t xml:space="preserve">Fazio-Griffith &amp; Ballard (2016) </w:t>
      </w:r>
      <w:r w:rsidRPr="000B2F97">
        <w:t xml:space="preserve">assert that these students may be characterized by overgeneralization and viewing the current situation to be worse than the reality. </w:t>
      </w:r>
    </w:p>
    <w:p w:rsidR="00F067EA" w:rsidRPr="000B2F97" w:rsidRDefault="00F067EA" w:rsidP="00F067EA">
      <w:pPr>
        <w:ind w:firstLine="720"/>
      </w:pPr>
      <w:r w:rsidRPr="000B2F97">
        <w:rPr>
          <w:color w:val="222222"/>
          <w:shd w:val="clear" w:color="auto" w:fill="FFFFFF"/>
        </w:rPr>
        <w:t xml:space="preserve">Forman &amp; </w:t>
      </w:r>
      <w:proofErr w:type="spellStart"/>
      <w:r w:rsidRPr="000B2F97">
        <w:rPr>
          <w:color w:val="222222"/>
          <w:shd w:val="clear" w:color="auto" w:fill="FFFFFF"/>
        </w:rPr>
        <w:t>Barakat</w:t>
      </w:r>
      <w:proofErr w:type="spellEnd"/>
      <w:r w:rsidRPr="000B2F97">
        <w:rPr>
          <w:color w:val="222222"/>
          <w:shd w:val="clear" w:color="auto" w:fill="FFFFFF"/>
        </w:rPr>
        <w:t xml:space="preserve"> (2015) use a qualitative and non-experimental approach and conclude that it is important to connect </w:t>
      </w:r>
      <w:r w:rsidRPr="000B2F97">
        <w:t xml:space="preserve">thoughts and emotional problems or behaviours and environmental influences. For instance, the student may feel the need to abuse drugs to feel better. This approach is maladaptive behaviour for self-medication. Other habits that may be </w:t>
      </w:r>
      <w:r w:rsidRPr="000B2F97">
        <w:lastRenderedPageBreak/>
        <w:t xml:space="preserve">adopted may include being aggressive towards others or non-suicidal self-injury. In the session, the student may find it difficult to identify solutions to his problem. Besides, this conversation may also evoke anger in the client. </w:t>
      </w:r>
    </w:p>
    <w:p w:rsidR="00F067EA" w:rsidRPr="000B2F97" w:rsidRDefault="00F067EA" w:rsidP="00F067EA">
      <w:pPr>
        <w:ind w:firstLine="720"/>
      </w:pPr>
      <w:r w:rsidRPr="000B2F97">
        <w:rPr>
          <w:color w:val="000000"/>
          <w:shd w:val="clear" w:color="auto" w:fill="FFFFFF"/>
        </w:rPr>
        <w:t xml:space="preserve">Whitfield (2010) uses a qualitative approach and asserts that </w:t>
      </w:r>
      <w:r w:rsidRPr="000B2F97">
        <w:t>CBGT may involve training the students on how to recognize and solve negative perceptions and unhealthy behaviours. The approach assumes that maladaptive cognitive and behavior can be changed. As such, the counselor should use this method to create a supportive environment for the group. In solving maladaptive behaviors, the practitioner may focus on developing interpersonal relationships by involving the group in therapeutic activities (</w:t>
      </w:r>
      <w:r w:rsidRPr="000B2F97">
        <w:rPr>
          <w:color w:val="222222"/>
          <w:shd w:val="clear" w:color="auto" w:fill="FFFFFF"/>
        </w:rPr>
        <w:t>Ale et al., 2015)</w:t>
      </w:r>
      <w:r w:rsidRPr="000B2F97">
        <w:t xml:space="preserve">. </w:t>
      </w:r>
    </w:p>
    <w:p w:rsidR="00F067EA" w:rsidRPr="000B2F97" w:rsidRDefault="00F067EA" w:rsidP="00F067EA">
      <w:pPr>
        <w:rPr>
          <w:b/>
        </w:rPr>
      </w:pPr>
      <w:r w:rsidRPr="000B2F97">
        <w:rPr>
          <w:b/>
        </w:rPr>
        <w:t xml:space="preserve">Effectiveness of CBGT </w:t>
      </w:r>
    </w:p>
    <w:p w:rsidR="00F067EA" w:rsidRPr="000B2F97" w:rsidRDefault="00F067EA" w:rsidP="00F067EA">
      <w:pPr>
        <w:ind w:firstLine="720"/>
      </w:pPr>
      <w:r w:rsidRPr="000B2F97">
        <w:t xml:space="preserve">The article by Ale et al. (2015) on the </w:t>
      </w:r>
      <w:r w:rsidRPr="000B2F97">
        <w:rPr>
          <w:i/>
          <w:color w:val="222222"/>
          <w:shd w:val="clear" w:color="auto" w:fill="FFFFFF"/>
        </w:rPr>
        <w:t>Components of cognitive-behavioral therapy related to outcome in childhood anxiety disorders</w:t>
      </w:r>
      <w:r w:rsidRPr="000B2F97">
        <w:rPr>
          <w:color w:val="222222"/>
          <w:shd w:val="clear" w:color="auto" w:fill="FFFFFF"/>
        </w:rPr>
        <w:t xml:space="preserve"> is a non-experimental paper. The authors use quantitative research to assess the effectiveness of </w:t>
      </w:r>
      <w:r w:rsidRPr="000B2F97">
        <w:t xml:space="preserve">CBGT. According to them, CBGT benefits the group because students feel better by listening to other people's problems. The adolescent identifies that everyone is unique, and this encourages the group to express their issues. Additionally, the group shares problem-solving techniques that can help in reducing depression. Besides, the counselor can request the students to practice some of the approaches by interacting in the session. Consequently, this helps to make the approaches more productive by improving coping skills and preventing relapse. </w:t>
      </w:r>
    </w:p>
    <w:p w:rsidR="00F067EA" w:rsidRPr="000B2F97" w:rsidRDefault="00F067EA" w:rsidP="00F067EA">
      <w:pPr>
        <w:jc w:val="center"/>
        <w:rPr>
          <w:b/>
          <w:color w:val="222222"/>
          <w:shd w:val="clear" w:color="auto" w:fill="FFFFFF"/>
        </w:rPr>
      </w:pPr>
      <w:r w:rsidRPr="000B2F97">
        <w:rPr>
          <w:b/>
          <w:color w:val="222222"/>
          <w:shd w:val="clear" w:color="auto" w:fill="FFFFFF"/>
        </w:rPr>
        <w:t xml:space="preserve">Discussion </w:t>
      </w:r>
    </w:p>
    <w:p w:rsidR="00F067EA" w:rsidRPr="000B2F97" w:rsidRDefault="00F067EA" w:rsidP="00F067EA">
      <w:pPr>
        <w:rPr>
          <w:b/>
        </w:rPr>
      </w:pPr>
      <w:r w:rsidRPr="000B2F97">
        <w:rPr>
          <w:b/>
        </w:rPr>
        <w:t>Methods used in CBGT</w:t>
      </w:r>
    </w:p>
    <w:p w:rsidR="00F067EA" w:rsidRPr="000B2F97" w:rsidRDefault="00F067EA" w:rsidP="00F067EA">
      <w:pPr>
        <w:ind w:firstLine="720"/>
      </w:pPr>
      <w:r w:rsidRPr="000B2F97">
        <w:rPr>
          <w:color w:val="222222"/>
          <w:shd w:val="clear" w:color="auto" w:fill="FFFFFF"/>
        </w:rPr>
        <w:t>Clark</w:t>
      </w:r>
      <w:r w:rsidRPr="000B2F97">
        <w:t xml:space="preserve"> (2009) uses an action research approach to identify appropriate methods that can be implemented in CBGT. The author also analyses studies from other scholars and affirms that one of the techniques that can be used in group CBT includes the use of visual </w:t>
      </w:r>
      <w:r w:rsidRPr="000B2F97">
        <w:lastRenderedPageBreak/>
        <w:t xml:space="preserve">illusions. The practitioner may ask the students to interpret an image. This approach helps in diagnosis to understand the perception of each student. For instance, a depressed adolescent is more likely to generalize an image. The contributions from the group enable each individual to learn that they can control their own thoughts. Besides, the approach is useful in teaching attention by training the students to focus on the positive. </w:t>
      </w:r>
    </w:p>
    <w:p w:rsidR="00F067EA" w:rsidRPr="000B2F97" w:rsidRDefault="00F067EA" w:rsidP="00F067EA">
      <w:pPr>
        <w:ind w:firstLine="720"/>
      </w:pPr>
      <w:r w:rsidRPr="000B2F97">
        <w:t>One of the training methods that can be used in CBGT is the use of a volcano. Fazio-Griffith &amp; Ballard (2016), use a single-case design to explore this approach by using a group of students and involving them in eight sessions.  There was no control group in this study.  The counselor involved the group in creating a volcanic eruption by the use of baking powder and vinegar. He explained to students that the baking soda signifies their feelings, and the vinegar is a stressor. Therefore, when one becomes stressed, he or she may be overwhelmed with emotions. Students may use this knowledge to cope with stress by expressing their feelings. Regarding the expression of behavior, the instructor may involve the group in creating a matrix composed of ingredients such as chocolate pieces, raisins, and nuts (</w:t>
      </w:r>
      <w:r w:rsidRPr="000B2F97">
        <w:rPr>
          <w:color w:val="222222"/>
          <w:shd w:val="clear" w:color="auto" w:fill="FFFFFF"/>
        </w:rPr>
        <w:t>Fazio-Griffith &amp; Ballard, 2016)</w:t>
      </w:r>
      <w:r w:rsidRPr="000B2F97">
        <w:t xml:space="preserve">. As such, the practitioner observes how the group members share and request for the components. </w:t>
      </w:r>
    </w:p>
    <w:p w:rsidR="00F067EA" w:rsidRPr="000B2F97" w:rsidRDefault="00F067EA" w:rsidP="00F067EA">
      <w:pPr>
        <w:ind w:firstLine="720"/>
      </w:pPr>
      <w:r w:rsidRPr="000B2F97">
        <w:t xml:space="preserve">According to </w:t>
      </w:r>
      <w:proofErr w:type="spellStart"/>
      <w:r w:rsidRPr="000B2F97">
        <w:rPr>
          <w:color w:val="222222"/>
          <w:shd w:val="clear" w:color="auto" w:fill="FFFFFF"/>
        </w:rPr>
        <w:t>Manassis</w:t>
      </w:r>
      <w:proofErr w:type="spellEnd"/>
      <w:r w:rsidRPr="000B2F97">
        <w:t xml:space="preserve"> et al. (2015), practitioners can also use techniques such as the ‘thought digger’ to challenge the youngster’s thoughts. In this method, the students are encouraged to mine their thoughts by asking questions that enable them to distinguish accurate information. For example, the student may ask themselves which kind of positive attributes about themselves they are ignoring. As such, the adolescent may begin to appreciate his abilities and avoid stressors. </w:t>
      </w:r>
    </w:p>
    <w:p w:rsidR="00F067EA" w:rsidRPr="000B2F97" w:rsidRDefault="00F067EA" w:rsidP="00F067EA">
      <w:pPr>
        <w:ind w:firstLine="720"/>
      </w:pPr>
      <w:r w:rsidRPr="000B2F97">
        <w:t xml:space="preserve">Another approach that can be used in the CBGT is the 'thought-feeling watch.' </w:t>
      </w:r>
      <w:r w:rsidRPr="000B2F97">
        <w:rPr>
          <w:color w:val="000000"/>
          <w:shd w:val="clear" w:color="auto" w:fill="FFFFFF"/>
        </w:rPr>
        <w:t>Whitfield (2010)</w:t>
      </w:r>
      <w:r w:rsidRPr="000B2F97">
        <w:t xml:space="preserve"> asserts that the ‘thought-feeling watch’ is a technique that is used to engage </w:t>
      </w:r>
      <w:r w:rsidRPr="000B2F97">
        <w:lastRenderedPageBreak/>
        <w:t>the group in a dialogue. The members are asked to observe the watch and explain if the hands can stop moving. The students explain that it may stop if the batteries are removed. As such, this analogy can be applied in real life to teach the concept of changeability. For example, the students are encouraged that, like the watch, their feelings can also change, and they do not have to be stuck in one thought (</w:t>
      </w:r>
      <w:r w:rsidRPr="000B2F97">
        <w:rPr>
          <w:color w:val="222222"/>
          <w:shd w:val="clear" w:color="auto" w:fill="FFFFFF"/>
        </w:rPr>
        <w:t xml:space="preserve">Forman &amp; </w:t>
      </w:r>
      <w:proofErr w:type="spellStart"/>
      <w:r w:rsidRPr="000B2F97">
        <w:rPr>
          <w:color w:val="222222"/>
          <w:shd w:val="clear" w:color="auto" w:fill="FFFFFF"/>
        </w:rPr>
        <w:t>Barakat</w:t>
      </w:r>
      <w:proofErr w:type="spellEnd"/>
      <w:r w:rsidRPr="000B2F97">
        <w:rPr>
          <w:color w:val="222222"/>
          <w:shd w:val="clear" w:color="auto" w:fill="FFFFFF"/>
        </w:rPr>
        <w:t>, 2015)</w:t>
      </w:r>
      <w:r w:rsidRPr="000B2F97">
        <w:t xml:space="preserve">. Consequently, this approach helps in building individuals’ confidence and encourages them to test their thoughts. </w:t>
      </w:r>
    </w:p>
    <w:p w:rsidR="00F067EA" w:rsidRPr="000B2F97" w:rsidRDefault="00F067EA" w:rsidP="00F067EA">
      <w:pPr>
        <w:jc w:val="center"/>
        <w:rPr>
          <w:b/>
        </w:rPr>
      </w:pPr>
      <w:r w:rsidRPr="000B2F97">
        <w:rPr>
          <w:b/>
        </w:rPr>
        <w:t xml:space="preserve">Implications </w:t>
      </w:r>
    </w:p>
    <w:p w:rsidR="00F067EA" w:rsidRPr="000B2F97" w:rsidRDefault="00F067EA" w:rsidP="00F067EA">
      <w:pPr>
        <w:rPr>
          <w:b/>
        </w:rPr>
      </w:pPr>
      <w:r w:rsidRPr="000B2F97">
        <w:rPr>
          <w:b/>
        </w:rPr>
        <w:t xml:space="preserve">Factors to Consider when Applying CBGT </w:t>
      </w:r>
    </w:p>
    <w:p w:rsidR="00F067EA" w:rsidRPr="000B2F97" w:rsidRDefault="00F067EA" w:rsidP="00F067EA">
      <w:pPr>
        <w:ind w:firstLine="720"/>
      </w:pPr>
      <w:r w:rsidRPr="000B2F97">
        <w:rPr>
          <w:color w:val="222222"/>
          <w:shd w:val="clear" w:color="auto" w:fill="FFFFFF"/>
        </w:rPr>
        <w:t xml:space="preserve">Forman &amp; </w:t>
      </w:r>
      <w:proofErr w:type="spellStart"/>
      <w:r w:rsidRPr="000B2F97">
        <w:rPr>
          <w:color w:val="222222"/>
          <w:shd w:val="clear" w:color="auto" w:fill="FFFFFF"/>
        </w:rPr>
        <w:t>Barakat</w:t>
      </w:r>
      <w:proofErr w:type="spellEnd"/>
      <w:r w:rsidRPr="000B2F97">
        <w:rPr>
          <w:color w:val="222222"/>
          <w:shd w:val="clear" w:color="auto" w:fill="FFFFFF"/>
        </w:rPr>
        <w:t xml:space="preserve"> (2015) affirm that c</w:t>
      </w:r>
      <w:r w:rsidRPr="000B2F97">
        <w:t>ertain factors should be considered when applying CBGT in schools. One of these aspects is the amount of time. Inadequate time is common when applying this form therapy since schools have strict schedules. Besides, school vacations can also limit the continuous assessment of the group. Therefore, the counselor should develop a predetermined number of sessions and the techniques to be applied (</w:t>
      </w:r>
      <w:r w:rsidRPr="000B2F97">
        <w:rPr>
          <w:color w:val="222222"/>
          <w:shd w:val="clear" w:color="auto" w:fill="FFFFFF"/>
        </w:rPr>
        <w:t xml:space="preserve">Forman &amp; </w:t>
      </w:r>
      <w:proofErr w:type="spellStart"/>
      <w:r w:rsidRPr="000B2F97">
        <w:rPr>
          <w:color w:val="222222"/>
          <w:shd w:val="clear" w:color="auto" w:fill="FFFFFF"/>
        </w:rPr>
        <w:t>Barakat</w:t>
      </w:r>
      <w:proofErr w:type="spellEnd"/>
      <w:r w:rsidRPr="000B2F97">
        <w:rPr>
          <w:color w:val="222222"/>
          <w:shd w:val="clear" w:color="auto" w:fill="FFFFFF"/>
        </w:rPr>
        <w:t>, 2015)</w:t>
      </w:r>
      <w:r w:rsidRPr="000B2F97">
        <w:t xml:space="preserve">. The plan should also be accessible to the group. Consequently, this will help in reducing anxiety among the members. Members of the group should also be homogeneous in terms of age and diagnosis. This approach is more preferred to enhance the effectiveness of an intervention. Additionally, there should be a clear limit to the number of members. The number should be maintained throughout the entire session. </w:t>
      </w:r>
    </w:p>
    <w:p w:rsidR="00F067EA" w:rsidRPr="000B2F97" w:rsidRDefault="00F067EA" w:rsidP="00F067EA">
      <w:pPr>
        <w:rPr>
          <w:b/>
        </w:rPr>
      </w:pPr>
      <w:r w:rsidRPr="000B2F97">
        <w:rPr>
          <w:b/>
        </w:rPr>
        <w:t xml:space="preserve">Training </w:t>
      </w:r>
    </w:p>
    <w:p w:rsidR="00F067EA" w:rsidRPr="000B2F97" w:rsidRDefault="00F067EA" w:rsidP="00F067EA">
      <w:pPr>
        <w:ind w:firstLine="720"/>
      </w:pPr>
      <w:r w:rsidRPr="000B2F97">
        <w:t xml:space="preserve">Training teachers can solve the challenges of implementing CBGT in schools. </w:t>
      </w:r>
      <w:proofErr w:type="spellStart"/>
      <w:r w:rsidRPr="000B2F97">
        <w:t>Manassis</w:t>
      </w:r>
      <w:proofErr w:type="spellEnd"/>
      <w:r w:rsidRPr="000B2F97">
        <w:t xml:space="preserve"> et al. (2015) affirm that trained teachers are equally effective in applying this intervention as counselors. Therefore, training the instructors can help in reducing costs and improving access to the services within a limited time.  </w:t>
      </w:r>
    </w:p>
    <w:p w:rsidR="00F067EA" w:rsidRPr="000B2F97" w:rsidRDefault="00F067EA" w:rsidP="00F067EA">
      <w:pPr>
        <w:ind w:firstLine="720"/>
      </w:pPr>
      <w:r w:rsidRPr="000B2F97">
        <w:lastRenderedPageBreak/>
        <w:t xml:space="preserve">Different programs support the training and implementation of CBGT in schools. One of these programs is the 'cool kids' initiative, which enables teachers to educate adolescents and their parents regarding the nature of anxiety. The approach helps in improving peer relations by reducing avoidance. Teachers can also train parents on how to manage their anxiety and how to reduce the urge to control and overprotect their children. </w:t>
      </w:r>
    </w:p>
    <w:p w:rsidR="00F067EA" w:rsidRPr="000B2F97" w:rsidRDefault="00F067EA" w:rsidP="00F067EA">
      <w:pPr>
        <w:ind w:firstLine="720"/>
      </w:pPr>
      <w:r w:rsidRPr="000B2F97">
        <w:t>The feelings club is another initiative related to CBGT in a school setting. This program is applied to help in identifying students with a high risk of depression and anxiety. Hence, the method is used to reduce symptoms of depression and preventing internalizing disorders. The practitioners use the technique to boost the self-esteem of the students.</w:t>
      </w:r>
    </w:p>
    <w:p w:rsidR="00F067EA" w:rsidRPr="000B2F97" w:rsidRDefault="00F067EA" w:rsidP="00F067EA">
      <w:pPr>
        <w:ind w:firstLine="720"/>
      </w:pPr>
      <w:r w:rsidRPr="000B2F97">
        <w:t xml:space="preserve"> A study conducted by </w:t>
      </w:r>
      <w:proofErr w:type="spellStart"/>
      <w:r w:rsidRPr="000B2F97">
        <w:t>Manassis</w:t>
      </w:r>
      <w:proofErr w:type="spellEnd"/>
      <w:r w:rsidRPr="000B2F97">
        <w:t xml:space="preserve"> et al. (2015) asserts that practitioners who used positive reinforcement in this approach were successful in reducing the symptoms of anxiety. The study also concluded that a well-supervised group helps in building socializing skills. Therefore, the intervention encourages the creation of a supportive environment to help the group in overcoming the symptoms of depression. </w:t>
      </w:r>
    </w:p>
    <w:p w:rsidR="00F067EA" w:rsidRPr="000B2F97" w:rsidRDefault="00F067EA" w:rsidP="00F067EA">
      <w:pPr>
        <w:rPr>
          <w:b/>
        </w:rPr>
      </w:pPr>
      <w:r w:rsidRPr="000B2F97">
        <w:rPr>
          <w:b/>
        </w:rPr>
        <w:t xml:space="preserve">Future Research </w:t>
      </w:r>
    </w:p>
    <w:p w:rsidR="00F067EA" w:rsidRPr="000B2F97" w:rsidRDefault="00F067EA" w:rsidP="00F067EA">
      <w:pPr>
        <w:ind w:firstLine="720"/>
      </w:pPr>
      <w:r w:rsidRPr="000B2F97">
        <w:rPr>
          <w:color w:val="222222"/>
          <w:shd w:val="clear" w:color="auto" w:fill="FFFFFF"/>
        </w:rPr>
        <w:t>Ale</w:t>
      </w:r>
      <w:r w:rsidRPr="000B2F97">
        <w:t xml:space="preserve"> et al. (2015) affirm that CBGT can be more productive by implementing a follow-up session. The authors also suggest that future researchers should focus on assessing the long-term outcome of the session. As such, these interventions should help in improving the quality of life among the assessed group. The members should learn how to manage stress and develop higher self-esteem. Counselors are also encouraged to divide their attention to each member. They should observe the response of each student even when only one member is talking. Consequently, this approach ensures that each member benefits from group therapy.</w:t>
      </w:r>
    </w:p>
    <w:p w:rsidR="00F067EA" w:rsidRPr="000B2F97" w:rsidRDefault="00F067EA" w:rsidP="00F067EA">
      <w:pPr>
        <w:ind w:firstLine="720"/>
        <w:jc w:val="center"/>
        <w:rPr>
          <w:b/>
        </w:rPr>
      </w:pPr>
    </w:p>
    <w:p w:rsidR="00F067EA" w:rsidRPr="000B2F97" w:rsidRDefault="00F067EA" w:rsidP="00F067EA">
      <w:pPr>
        <w:ind w:firstLine="720"/>
        <w:jc w:val="center"/>
        <w:rPr>
          <w:b/>
        </w:rPr>
      </w:pPr>
      <w:r w:rsidRPr="000B2F97">
        <w:rPr>
          <w:b/>
        </w:rPr>
        <w:lastRenderedPageBreak/>
        <w:t xml:space="preserve">Conclusion </w:t>
      </w:r>
    </w:p>
    <w:p w:rsidR="00F067EA" w:rsidRPr="000B2F97" w:rsidRDefault="00F067EA" w:rsidP="00F067EA">
      <w:pPr>
        <w:ind w:firstLine="720"/>
      </w:pPr>
      <w:r w:rsidRPr="000B2F97">
        <w:t xml:space="preserve">In conclusion, future practice in counselling relies on evidence-based research to improve the mental health of patients. Interventions such as the cognitive-behavioral theory have been researched by diverse professionals who seek to identify how the method can be useful. For instance, the process is more effective in a school setting to treat a group of students with a high risk of depression. In the group, the counselor is advised to consider the time frame and organize the session. This approach helps in preparing the group and reducing anxiety. Also, the practitioner is expected to engage the students in an interactive session to improve their social skills. </w:t>
      </w:r>
    </w:p>
    <w:p w:rsidR="00F067EA" w:rsidRPr="000B2F97" w:rsidRDefault="00F067EA" w:rsidP="00F067EA">
      <w:pPr>
        <w:ind w:firstLine="720"/>
      </w:pPr>
      <w:proofErr w:type="spellStart"/>
      <w:r w:rsidRPr="000B2F97">
        <w:rPr>
          <w:color w:val="222222"/>
          <w:shd w:val="clear" w:color="auto" w:fill="FFFFFF"/>
        </w:rPr>
        <w:t>Wolgensinger</w:t>
      </w:r>
      <w:proofErr w:type="spellEnd"/>
      <w:r w:rsidRPr="000B2F97">
        <w:t xml:space="preserve"> (2015) also affirms that practitioners should challenge individual students to express their emotions and understand how their behaviors relate to environmental influences. Finally, counselors should also focus on conducting follow-up research to analyse the effectiveness of the interventions. As such, they should collaborate with teachers to identify how the student approaches other sectors, including academics. Parents should also be encouraged to support their children since this will help in preventing relapse. Consequently, the CBGT should aim at improving the quality of life by guiding learners in effective ways to cope with anxiety and depression. </w:t>
      </w: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p>
    <w:p w:rsidR="00F067EA" w:rsidRPr="000B2F97" w:rsidRDefault="00F067EA" w:rsidP="00F067EA">
      <w:pPr>
        <w:jc w:val="center"/>
      </w:pPr>
      <w:r w:rsidRPr="000B2F97">
        <w:lastRenderedPageBreak/>
        <w:t xml:space="preserve">References </w:t>
      </w:r>
    </w:p>
    <w:p w:rsidR="00F067EA" w:rsidRDefault="00F067EA" w:rsidP="00F067EA">
      <w:pPr>
        <w:ind w:left="720" w:hanging="720"/>
        <w:rPr>
          <w:color w:val="222222"/>
          <w:shd w:val="clear" w:color="auto" w:fill="FFFFFF"/>
        </w:rPr>
      </w:pPr>
      <w:proofErr w:type="gramStart"/>
      <w:r w:rsidRPr="000B2F97">
        <w:rPr>
          <w:color w:val="222222"/>
          <w:shd w:val="clear" w:color="auto" w:fill="FFFFFF"/>
        </w:rPr>
        <w:t>Ale, C. M., McCarthy, D. M., Rothschild, L. M., &amp; Whiteside, S. P. (2015).</w:t>
      </w:r>
      <w:proofErr w:type="gramEnd"/>
      <w:r w:rsidRPr="000B2F97">
        <w:rPr>
          <w:color w:val="222222"/>
          <w:shd w:val="clear" w:color="auto" w:fill="FFFFFF"/>
        </w:rPr>
        <w:t xml:space="preserve"> Components of cognitive-behavioral therapy related to outcome in childhood anxiety disorders. </w:t>
      </w:r>
      <w:r w:rsidRPr="000B2F97">
        <w:rPr>
          <w:i/>
          <w:iCs/>
          <w:color w:val="222222"/>
          <w:shd w:val="clear" w:color="auto" w:fill="FFFFFF"/>
        </w:rPr>
        <w:t>Clinical child and family psychology review</w:t>
      </w:r>
      <w:r w:rsidRPr="000B2F97">
        <w:rPr>
          <w:color w:val="222222"/>
          <w:shd w:val="clear" w:color="auto" w:fill="FFFFFF"/>
        </w:rPr>
        <w:t>, </w:t>
      </w:r>
      <w:r w:rsidRPr="000B2F97">
        <w:rPr>
          <w:i/>
          <w:iCs/>
          <w:color w:val="222222"/>
          <w:shd w:val="clear" w:color="auto" w:fill="FFFFFF"/>
        </w:rPr>
        <w:t>18</w:t>
      </w:r>
      <w:r w:rsidRPr="000B2F97">
        <w:rPr>
          <w:color w:val="222222"/>
          <w:shd w:val="clear" w:color="auto" w:fill="FFFFFF"/>
        </w:rPr>
        <w:t xml:space="preserve">(3), 240-251. </w:t>
      </w:r>
    </w:p>
    <w:p w:rsidR="00F067EA" w:rsidRPr="000B2F97" w:rsidRDefault="00F067EA" w:rsidP="00F067EA">
      <w:pPr>
        <w:ind w:left="720" w:hanging="720"/>
        <w:rPr>
          <w:color w:val="222222"/>
          <w:shd w:val="clear" w:color="auto" w:fill="FFFFFF"/>
        </w:rPr>
      </w:pPr>
      <w:proofErr w:type="gramStart"/>
      <w:r w:rsidRPr="000B2F97">
        <w:rPr>
          <w:color w:val="222222"/>
          <w:shd w:val="clear" w:color="auto" w:fill="FFFFFF"/>
        </w:rPr>
        <w:t>Fazio-Griffith, L. J., &amp; Ballard, M. B. (2016).</w:t>
      </w:r>
      <w:proofErr w:type="gramEnd"/>
      <w:r w:rsidRPr="000B2F97">
        <w:rPr>
          <w:color w:val="222222"/>
          <w:shd w:val="clear" w:color="auto" w:fill="FFFFFF"/>
        </w:rPr>
        <w:t xml:space="preserve"> Cognitive-behavioral play therapy techniques in school-based group counseling: Assisting students in the development of social skills. </w:t>
      </w:r>
      <w:r w:rsidRPr="000B2F97">
        <w:rPr>
          <w:i/>
          <w:iCs/>
          <w:color w:val="222222"/>
          <w:shd w:val="clear" w:color="auto" w:fill="FFFFFF"/>
        </w:rPr>
        <w:t>Vistas Online</w:t>
      </w:r>
      <w:r w:rsidRPr="000B2F97">
        <w:rPr>
          <w:color w:val="222222"/>
          <w:shd w:val="clear" w:color="auto" w:fill="FFFFFF"/>
        </w:rPr>
        <w:t>, </w:t>
      </w:r>
      <w:r w:rsidRPr="000B2F97">
        <w:rPr>
          <w:i/>
          <w:iCs/>
          <w:color w:val="222222"/>
          <w:shd w:val="clear" w:color="auto" w:fill="FFFFFF"/>
        </w:rPr>
        <w:t>18</w:t>
      </w:r>
      <w:r w:rsidRPr="000B2F97">
        <w:rPr>
          <w:color w:val="222222"/>
          <w:shd w:val="clear" w:color="auto" w:fill="FFFFFF"/>
        </w:rPr>
        <w:t xml:space="preserve">, 1-14. </w:t>
      </w:r>
    </w:p>
    <w:p w:rsidR="00F067EA" w:rsidRPr="000B2F97" w:rsidRDefault="00F067EA" w:rsidP="00F067EA">
      <w:pPr>
        <w:ind w:left="720" w:hanging="720"/>
      </w:pPr>
      <w:proofErr w:type="gramStart"/>
      <w:r w:rsidRPr="000B2F97">
        <w:rPr>
          <w:color w:val="222222"/>
          <w:shd w:val="clear" w:color="auto" w:fill="FFFFFF"/>
        </w:rPr>
        <w:t xml:space="preserve">Forman, S. G., &amp; </w:t>
      </w:r>
      <w:proofErr w:type="spellStart"/>
      <w:r w:rsidRPr="000B2F97">
        <w:rPr>
          <w:color w:val="222222"/>
          <w:shd w:val="clear" w:color="auto" w:fill="FFFFFF"/>
        </w:rPr>
        <w:t>Barakat</w:t>
      </w:r>
      <w:proofErr w:type="spellEnd"/>
      <w:r w:rsidRPr="000B2F97">
        <w:rPr>
          <w:color w:val="222222"/>
          <w:shd w:val="clear" w:color="auto" w:fill="FFFFFF"/>
        </w:rPr>
        <w:t>, N. M. (2015).</w:t>
      </w:r>
      <w:proofErr w:type="gramEnd"/>
      <w:r w:rsidRPr="000B2F97">
        <w:rPr>
          <w:color w:val="222222"/>
          <w:shd w:val="clear" w:color="auto" w:fill="FFFFFF"/>
        </w:rPr>
        <w:t xml:space="preserve"> Cognitive‐behavioral therapy in the schools: Bringing research to practice through effective implementation. </w:t>
      </w:r>
      <w:r w:rsidRPr="000B2F97">
        <w:rPr>
          <w:i/>
          <w:iCs/>
          <w:color w:val="222222"/>
          <w:shd w:val="clear" w:color="auto" w:fill="FFFFFF"/>
        </w:rPr>
        <w:t>Psychology in the Schools</w:t>
      </w:r>
      <w:r w:rsidRPr="000B2F97">
        <w:rPr>
          <w:color w:val="222222"/>
          <w:shd w:val="clear" w:color="auto" w:fill="FFFFFF"/>
        </w:rPr>
        <w:t>, </w:t>
      </w:r>
      <w:r w:rsidRPr="000B2F97">
        <w:rPr>
          <w:i/>
          <w:iCs/>
          <w:color w:val="222222"/>
          <w:shd w:val="clear" w:color="auto" w:fill="FFFFFF"/>
        </w:rPr>
        <w:t>48</w:t>
      </w:r>
      <w:r w:rsidRPr="000B2F97">
        <w:rPr>
          <w:color w:val="222222"/>
          <w:shd w:val="clear" w:color="auto" w:fill="FFFFFF"/>
        </w:rPr>
        <w:t xml:space="preserve">(3), 283-296. </w:t>
      </w:r>
    </w:p>
    <w:p w:rsidR="00F067EA" w:rsidRDefault="00F067EA" w:rsidP="00F067EA">
      <w:pPr>
        <w:ind w:left="720" w:hanging="720"/>
        <w:rPr>
          <w:color w:val="222222"/>
          <w:shd w:val="clear" w:color="auto" w:fill="FFFFFF"/>
        </w:rPr>
      </w:pPr>
      <w:proofErr w:type="spellStart"/>
      <w:proofErr w:type="gramStart"/>
      <w:r w:rsidRPr="000B2F97">
        <w:rPr>
          <w:color w:val="222222"/>
          <w:shd w:val="clear" w:color="auto" w:fill="FFFFFF"/>
        </w:rPr>
        <w:t>Manassis</w:t>
      </w:r>
      <w:proofErr w:type="spellEnd"/>
      <w:r w:rsidRPr="000B2F97">
        <w:rPr>
          <w:color w:val="222222"/>
          <w:shd w:val="clear" w:color="auto" w:fill="FFFFFF"/>
        </w:rPr>
        <w:t xml:space="preserve">, K., </w:t>
      </w:r>
      <w:proofErr w:type="spellStart"/>
      <w:r w:rsidRPr="000B2F97">
        <w:rPr>
          <w:color w:val="222222"/>
          <w:shd w:val="clear" w:color="auto" w:fill="FFFFFF"/>
        </w:rPr>
        <w:t>Wilansky‐Traynor</w:t>
      </w:r>
      <w:proofErr w:type="spellEnd"/>
      <w:r w:rsidRPr="000B2F97">
        <w:rPr>
          <w:color w:val="222222"/>
          <w:shd w:val="clear" w:color="auto" w:fill="FFFFFF"/>
        </w:rPr>
        <w:t xml:space="preserve">, P., </w:t>
      </w:r>
      <w:proofErr w:type="spellStart"/>
      <w:r w:rsidRPr="000B2F97">
        <w:rPr>
          <w:color w:val="222222"/>
          <w:shd w:val="clear" w:color="auto" w:fill="FFFFFF"/>
        </w:rPr>
        <w:t>Farzan</w:t>
      </w:r>
      <w:proofErr w:type="spellEnd"/>
      <w:r w:rsidRPr="000B2F97">
        <w:rPr>
          <w:color w:val="222222"/>
          <w:shd w:val="clear" w:color="auto" w:fill="FFFFFF"/>
        </w:rPr>
        <w:t xml:space="preserve">, N., </w:t>
      </w:r>
      <w:proofErr w:type="spellStart"/>
      <w:r w:rsidRPr="000B2F97">
        <w:rPr>
          <w:color w:val="222222"/>
          <w:shd w:val="clear" w:color="auto" w:fill="FFFFFF"/>
        </w:rPr>
        <w:t>Kleiman</w:t>
      </w:r>
      <w:proofErr w:type="spellEnd"/>
      <w:r w:rsidRPr="000B2F97">
        <w:rPr>
          <w:color w:val="222222"/>
          <w:shd w:val="clear" w:color="auto" w:fill="FFFFFF"/>
        </w:rPr>
        <w:t>, V., Parker, K., &amp; Sanford, M. (2015).</w:t>
      </w:r>
      <w:proofErr w:type="gramEnd"/>
      <w:r w:rsidRPr="000B2F97">
        <w:rPr>
          <w:color w:val="222222"/>
          <w:shd w:val="clear" w:color="auto" w:fill="FFFFFF"/>
        </w:rPr>
        <w:t xml:space="preserve"> The feelings club: a randomized controlled evaluation of school‐based CBT for anxious or depressive symptoms. </w:t>
      </w:r>
      <w:r w:rsidRPr="000B2F97">
        <w:rPr>
          <w:i/>
          <w:iCs/>
          <w:color w:val="222222"/>
          <w:shd w:val="clear" w:color="auto" w:fill="FFFFFF"/>
        </w:rPr>
        <w:t>Depression and Anxiety</w:t>
      </w:r>
      <w:r w:rsidRPr="000B2F97">
        <w:rPr>
          <w:color w:val="222222"/>
          <w:shd w:val="clear" w:color="auto" w:fill="FFFFFF"/>
        </w:rPr>
        <w:t>, </w:t>
      </w:r>
      <w:r w:rsidRPr="000B2F97">
        <w:rPr>
          <w:i/>
          <w:iCs/>
          <w:color w:val="222222"/>
          <w:shd w:val="clear" w:color="auto" w:fill="FFFFFF"/>
        </w:rPr>
        <w:t>27</w:t>
      </w:r>
      <w:r w:rsidRPr="000B2F97">
        <w:rPr>
          <w:color w:val="222222"/>
          <w:shd w:val="clear" w:color="auto" w:fill="FFFFFF"/>
        </w:rPr>
        <w:t xml:space="preserve">(10), 945-952. </w:t>
      </w:r>
    </w:p>
    <w:p w:rsidR="00F067EA" w:rsidRPr="000B2F97" w:rsidRDefault="00F067EA" w:rsidP="00F067EA">
      <w:pPr>
        <w:ind w:left="720" w:hanging="720"/>
        <w:rPr>
          <w:color w:val="222222"/>
          <w:shd w:val="clear" w:color="auto" w:fill="FFFFFF"/>
        </w:rPr>
      </w:pPr>
      <w:proofErr w:type="spellStart"/>
      <w:r w:rsidRPr="000B2F97">
        <w:rPr>
          <w:color w:val="222222"/>
          <w:shd w:val="clear" w:color="auto" w:fill="FFFFFF"/>
        </w:rPr>
        <w:t>Wolgensinger</w:t>
      </w:r>
      <w:proofErr w:type="spellEnd"/>
      <w:r w:rsidRPr="000B2F97">
        <w:rPr>
          <w:color w:val="222222"/>
          <w:shd w:val="clear" w:color="auto" w:fill="FFFFFF"/>
        </w:rPr>
        <w:t xml:space="preserve">, L. (2015). Cognitive-behavioral group therapy for anxiety: recent developments. </w:t>
      </w:r>
      <w:proofErr w:type="gramStart"/>
      <w:r w:rsidRPr="000B2F97">
        <w:rPr>
          <w:i/>
          <w:iCs/>
          <w:color w:val="222222"/>
          <w:shd w:val="clear" w:color="auto" w:fill="FFFFFF"/>
        </w:rPr>
        <w:t>Dialogues in clinical neuroscience</w:t>
      </w:r>
      <w:r w:rsidRPr="000B2F97">
        <w:rPr>
          <w:color w:val="222222"/>
          <w:shd w:val="clear" w:color="auto" w:fill="FFFFFF"/>
        </w:rPr>
        <w:t>, </w:t>
      </w:r>
      <w:r w:rsidRPr="000B2F97">
        <w:rPr>
          <w:i/>
          <w:iCs/>
          <w:color w:val="222222"/>
          <w:shd w:val="clear" w:color="auto" w:fill="FFFFFF"/>
        </w:rPr>
        <w:t>17</w:t>
      </w:r>
      <w:r w:rsidRPr="000B2F97">
        <w:rPr>
          <w:color w:val="222222"/>
          <w:shd w:val="clear" w:color="auto" w:fill="FFFFFF"/>
        </w:rPr>
        <w:t>(3), 347.</w:t>
      </w:r>
      <w:proofErr w:type="gramEnd"/>
      <w:r w:rsidRPr="000B2F97">
        <w:rPr>
          <w:color w:val="222222"/>
          <w:shd w:val="clear" w:color="auto" w:fill="FFFFFF"/>
        </w:rPr>
        <w:t xml:space="preserve"> </w:t>
      </w:r>
    </w:p>
    <w:p w:rsidR="00F067EA" w:rsidRPr="000B2F97" w:rsidRDefault="00F067EA" w:rsidP="00F067EA">
      <w:pPr>
        <w:ind w:left="720" w:hanging="720"/>
        <w:rPr>
          <w:iCs/>
          <w:color w:val="000000"/>
          <w:shd w:val="clear" w:color="auto" w:fill="FFFFFF"/>
        </w:rPr>
      </w:pPr>
      <w:r w:rsidRPr="000B2F97">
        <w:rPr>
          <w:color w:val="000000"/>
          <w:shd w:val="clear" w:color="auto" w:fill="FFFFFF"/>
        </w:rPr>
        <w:t>Whitfield, G. (2010). </w:t>
      </w:r>
      <w:proofErr w:type="gramStart"/>
      <w:r w:rsidRPr="000B2F97">
        <w:rPr>
          <w:iCs/>
          <w:color w:val="000000"/>
          <w:shd w:val="clear" w:color="auto" w:fill="FFFFFF"/>
        </w:rPr>
        <w:t>Group cognitive–behavioural therapy for anxiety and depression.</w:t>
      </w:r>
      <w:proofErr w:type="gramEnd"/>
      <w:r w:rsidRPr="000B2F97">
        <w:rPr>
          <w:iCs/>
          <w:color w:val="000000"/>
          <w:shd w:val="clear" w:color="auto" w:fill="FFFFFF"/>
        </w:rPr>
        <w:t xml:space="preserve"> </w:t>
      </w:r>
      <w:r w:rsidRPr="000B2F97">
        <w:rPr>
          <w:i/>
          <w:iCs/>
          <w:color w:val="000000"/>
          <w:shd w:val="clear" w:color="auto" w:fill="FFFFFF"/>
        </w:rPr>
        <w:t xml:space="preserve">Advances in Psychiatric Treatment, 16(3), </w:t>
      </w:r>
      <w:r w:rsidRPr="000B2F97">
        <w:rPr>
          <w:iCs/>
          <w:color w:val="000000"/>
          <w:shd w:val="clear" w:color="auto" w:fill="FFFFFF"/>
        </w:rPr>
        <w:t>219–227.</w:t>
      </w:r>
    </w:p>
    <w:p w:rsidR="00F067EA" w:rsidRPr="000B2F97" w:rsidRDefault="00F067EA" w:rsidP="00F067EA">
      <w:pPr>
        <w:ind w:left="720" w:hanging="720"/>
        <w:rPr>
          <w:color w:val="222222"/>
          <w:shd w:val="clear" w:color="auto" w:fill="FFFFFF"/>
        </w:rPr>
      </w:pPr>
      <w:proofErr w:type="gramStart"/>
      <w:r w:rsidRPr="000B2F97">
        <w:rPr>
          <w:color w:val="222222"/>
          <w:shd w:val="clear" w:color="auto" w:fill="FFFFFF"/>
        </w:rPr>
        <w:t>Clark, D. A. (2009).</w:t>
      </w:r>
      <w:proofErr w:type="gramEnd"/>
      <w:r w:rsidRPr="000B2F97">
        <w:rPr>
          <w:color w:val="222222"/>
          <w:shd w:val="clear" w:color="auto" w:fill="FFFFFF"/>
        </w:rPr>
        <w:t xml:space="preserve"> Cognitive behavioral therapy for anxiety and depression: possibilities and limitations of a </w:t>
      </w:r>
      <w:proofErr w:type="spellStart"/>
      <w:r w:rsidRPr="000B2F97">
        <w:rPr>
          <w:color w:val="222222"/>
          <w:shd w:val="clear" w:color="auto" w:fill="FFFFFF"/>
        </w:rPr>
        <w:t>transdiagnostic</w:t>
      </w:r>
      <w:proofErr w:type="spellEnd"/>
      <w:r w:rsidRPr="000B2F97">
        <w:rPr>
          <w:color w:val="222222"/>
          <w:shd w:val="clear" w:color="auto" w:fill="FFFFFF"/>
        </w:rPr>
        <w:t xml:space="preserve"> perspective. </w:t>
      </w:r>
      <w:proofErr w:type="gramStart"/>
      <w:r w:rsidRPr="000B2F97">
        <w:rPr>
          <w:i/>
          <w:iCs/>
          <w:color w:val="222222"/>
          <w:shd w:val="clear" w:color="auto" w:fill="FFFFFF"/>
        </w:rPr>
        <w:t>Cognitive behaviour therapy</w:t>
      </w:r>
      <w:r w:rsidRPr="000B2F97">
        <w:rPr>
          <w:color w:val="222222"/>
          <w:shd w:val="clear" w:color="auto" w:fill="FFFFFF"/>
        </w:rPr>
        <w:t>, </w:t>
      </w:r>
      <w:r w:rsidRPr="000B2F97">
        <w:rPr>
          <w:i/>
          <w:iCs/>
          <w:color w:val="222222"/>
          <w:shd w:val="clear" w:color="auto" w:fill="FFFFFF"/>
        </w:rPr>
        <w:t>38</w:t>
      </w:r>
      <w:r w:rsidRPr="000B2F97">
        <w:rPr>
          <w:color w:val="222222"/>
          <w:shd w:val="clear" w:color="auto" w:fill="FFFFFF"/>
        </w:rPr>
        <w:t>(S1), 29-34.</w:t>
      </w:r>
      <w:proofErr w:type="gramEnd"/>
    </w:p>
    <w:p w:rsidR="00F067EA" w:rsidRPr="000B2F97" w:rsidRDefault="00F067EA" w:rsidP="00F067EA">
      <w:pPr>
        <w:ind w:left="720" w:hanging="720"/>
        <w:rPr>
          <w:color w:val="222222"/>
          <w:shd w:val="clear" w:color="auto" w:fill="FFFFFF"/>
        </w:rPr>
      </w:pPr>
      <w:r w:rsidRPr="000B2F97">
        <w:rPr>
          <w:color w:val="222222"/>
          <w:shd w:val="clear" w:color="auto" w:fill="FFFFFF"/>
        </w:rPr>
        <w:t xml:space="preserve">Norton, P. J. (2010). </w:t>
      </w:r>
      <w:proofErr w:type="gramStart"/>
      <w:r w:rsidRPr="000B2F97">
        <w:rPr>
          <w:color w:val="222222"/>
          <w:shd w:val="clear" w:color="auto" w:fill="FFFFFF"/>
        </w:rPr>
        <w:t xml:space="preserve">An open trial of a </w:t>
      </w:r>
      <w:proofErr w:type="spellStart"/>
      <w:r w:rsidRPr="000B2F97">
        <w:rPr>
          <w:color w:val="222222"/>
          <w:shd w:val="clear" w:color="auto" w:fill="FFFFFF"/>
        </w:rPr>
        <w:t>transdiagnostic</w:t>
      </w:r>
      <w:proofErr w:type="spellEnd"/>
      <w:r w:rsidRPr="000B2F97">
        <w:rPr>
          <w:color w:val="222222"/>
          <w:shd w:val="clear" w:color="auto" w:fill="FFFFFF"/>
        </w:rPr>
        <w:t xml:space="preserve"> cognitive-behavioral group therapy for anxiety disorder.</w:t>
      </w:r>
      <w:proofErr w:type="gramEnd"/>
      <w:r w:rsidRPr="000B2F97">
        <w:rPr>
          <w:color w:val="222222"/>
          <w:shd w:val="clear" w:color="auto" w:fill="FFFFFF"/>
        </w:rPr>
        <w:t> </w:t>
      </w:r>
      <w:r w:rsidRPr="000B2F97">
        <w:rPr>
          <w:i/>
          <w:iCs/>
          <w:color w:val="222222"/>
          <w:shd w:val="clear" w:color="auto" w:fill="FFFFFF"/>
        </w:rPr>
        <w:t>Behavior Therapy</w:t>
      </w:r>
      <w:r w:rsidRPr="000B2F97">
        <w:rPr>
          <w:color w:val="222222"/>
          <w:shd w:val="clear" w:color="auto" w:fill="FFFFFF"/>
        </w:rPr>
        <w:t>, </w:t>
      </w:r>
      <w:r w:rsidRPr="000B2F97">
        <w:rPr>
          <w:i/>
          <w:iCs/>
          <w:color w:val="222222"/>
          <w:shd w:val="clear" w:color="auto" w:fill="FFFFFF"/>
        </w:rPr>
        <w:t>39</w:t>
      </w:r>
      <w:r w:rsidRPr="000B2F97">
        <w:rPr>
          <w:color w:val="222222"/>
          <w:shd w:val="clear" w:color="auto" w:fill="FFFFFF"/>
        </w:rPr>
        <w:t>(3), 242-250.</w:t>
      </w:r>
    </w:p>
    <w:p w:rsidR="00F067EA" w:rsidRPr="000B2F97" w:rsidRDefault="00F067EA" w:rsidP="00F067EA">
      <w:pPr>
        <w:ind w:left="720" w:hanging="720"/>
        <w:rPr>
          <w:color w:val="222222"/>
          <w:shd w:val="clear" w:color="auto" w:fill="FFFFFF"/>
        </w:rPr>
      </w:pPr>
      <w:proofErr w:type="spellStart"/>
      <w:r w:rsidRPr="000B2F97">
        <w:rPr>
          <w:color w:val="222222"/>
          <w:shd w:val="clear" w:color="auto" w:fill="FFFFFF"/>
        </w:rPr>
        <w:lastRenderedPageBreak/>
        <w:t>Manassis</w:t>
      </w:r>
      <w:proofErr w:type="spellEnd"/>
      <w:r w:rsidRPr="000B2F97">
        <w:rPr>
          <w:color w:val="222222"/>
          <w:shd w:val="clear" w:color="auto" w:fill="FFFFFF"/>
        </w:rPr>
        <w:t xml:space="preserve">, K., </w:t>
      </w:r>
      <w:proofErr w:type="spellStart"/>
      <w:r w:rsidRPr="000B2F97">
        <w:rPr>
          <w:color w:val="222222"/>
          <w:shd w:val="clear" w:color="auto" w:fill="FFFFFF"/>
        </w:rPr>
        <w:t>Mendlowitz</w:t>
      </w:r>
      <w:proofErr w:type="spellEnd"/>
      <w:r w:rsidRPr="000B2F97">
        <w:rPr>
          <w:color w:val="222222"/>
          <w:shd w:val="clear" w:color="auto" w:fill="FFFFFF"/>
        </w:rPr>
        <w:t xml:space="preserve">, S. L., </w:t>
      </w:r>
      <w:proofErr w:type="spellStart"/>
      <w:r w:rsidRPr="000B2F97">
        <w:rPr>
          <w:color w:val="222222"/>
          <w:shd w:val="clear" w:color="auto" w:fill="FFFFFF"/>
        </w:rPr>
        <w:t>Scapillato</w:t>
      </w:r>
      <w:proofErr w:type="spellEnd"/>
      <w:r w:rsidRPr="000B2F97">
        <w:rPr>
          <w:color w:val="222222"/>
          <w:shd w:val="clear" w:color="auto" w:fill="FFFFFF"/>
        </w:rPr>
        <w:t xml:space="preserve">, D., Avery, D., </w:t>
      </w:r>
      <w:proofErr w:type="spellStart"/>
      <w:r w:rsidRPr="000B2F97">
        <w:rPr>
          <w:color w:val="222222"/>
          <w:shd w:val="clear" w:color="auto" w:fill="FFFFFF"/>
        </w:rPr>
        <w:t>Fiksenbaum</w:t>
      </w:r>
      <w:proofErr w:type="spellEnd"/>
      <w:r w:rsidRPr="000B2F97">
        <w:rPr>
          <w:color w:val="222222"/>
          <w:shd w:val="clear" w:color="auto" w:fill="FFFFFF"/>
        </w:rPr>
        <w:t>, L., Freire, M</w:t>
      </w:r>
      <w:proofErr w:type="gramStart"/>
      <w:r w:rsidRPr="000B2F97">
        <w:rPr>
          <w:color w:val="222222"/>
          <w:shd w:val="clear" w:color="auto" w:fill="FFFFFF"/>
        </w:rPr>
        <w:t>., ...</w:t>
      </w:r>
      <w:proofErr w:type="gramEnd"/>
      <w:r w:rsidRPr="000B2F97">
        <w:rPr>
          <w:color w:val="222222"/>
          <w:shd w:val="clear" w:color="auto" w:fill="FFFFFF"/>
        </w:rPr>
        <w:t xml:space="preserve"> &amp; Owens, M. (2009). Group and individual cognitive-behavioral therapy for childhood anxiety disorders: A randomized trial. </w:t>
      </w:r>
      <w:r w:rsidRPr="000B2F97">
        <w:rPr>
          <w:i/>
          <w:iCs/>
          <w:color w:val="222222"/>
          <w:shd w:val="clear" w:color="auto" w:fill="FFFFFF"/>
        </w:rPr>
        <w:t>Journal of the American Academy of Child &amp; Adolescent Psychiatry</w:t>
      </w:r>
      <w:r w:rsidRPr="000B2F97">
        <w:rPr>
          <w:color w:val="222222"/>
          <w:shd w:val="clear" w:color="auto" w:fill="FFFFFF"/>
        </w:rPr>
        <w:t>, </w:t>
      </w:r>
      <w:r w:rsidRPr="000B2F97">
        <w:rPr>
          <w:i/>
          <w:iCs/>
          <w:color w:val="222222"/>
          <w:shd w:val="clear" w:color="auto" w:fill="FFFFFF"/>
        </w:rPr>
        <w:t>41</w:t>
      </w:r>
      <w:r w:rsidRPr="000B2F97">
        <w:rPr>
          <w:color w:val="222222"/>
          <w:shd w:val="clear" w:color="auto" w:fill="FFFFFF"/>
        </w:rPr>
        <w:t>(12), 1423-1430.</w:t>
      </w:r>
    </w:p>
    <w:p w:rsidR="00F067EA" w:rsidRPr="000B2F97" w:rsidRDefault="00F067EA" w:rsidP="00F067EA">
      <w:pPr>
        <w:ind w:left="720" w:hanging="720"/>
        <w:rPr>
          <w:color w:val="222222"/>
          <w:shd w:val="clear" w:color="auto" w:fill="FFFFFF"/>
        </w:rPr>
      </w:pPr>
      <w:r w:rsidRPr="000B2F97">
        <w:rPr>
          <w:color w:val="222222"/>
          <w:shd w:val="clear" w:color="auto" w:fill="FFFFFF"/>
        </w:rPr>
        <w:t xml:space="preserve">Hudson, J. L., </w:t>
      </w:r>
      <w:proofErr w:type="spellStart"/>
      <w:r w:rsidRPr="000B2F97">
        <w:rPr>
          <w:color w:val="222222"/>
          <w:shd w:val="clear" w:color="auto" w:fill="FFFFFF"/>
        </w:rPr>
        <w:t>Rapee</w:t>
      </w:r>
      <w:proofErr w:type="spellEnd"/>
      <w:r w:rsidRPr="000B2F97">
        <w:rPr>
          <w:color w:val="222222"/>
          <w:shd w:val="clear" w:color="auto" w:fill="FFFFFF"/>
        </w:rPr>
        <w:t xml:space="preserve">, R. M., </w:t>
      </w:r>
      <w:proofErr w:type="spellStart"/>
      <w:r w:rsidRPr="000B2F97">
        <w:rPr>
          <w:color w:val="222222"/>
          <w:shd w:val="clear" w:color="auto" w:fill="FFFFFF"/>
        </w:rPr>
        <w:t>Deveney</w:t>
      </w:r>
      <w:proofErr w:type="spellEnd"/>
      <w:r w:rsidRPr="000B2F97">
        <w:rPr>
          <w:color w:val="222222"/>
          <w:shd w:val="clear" w:color="auto" w:fill="FFFFFF"/>
        </w:rPr>
        <w:t xml:space="preserve">, C., </w:t>
      </w:r>
      <w:proofErr w:type="spellStart"/>
      <w:r w:rsidRPr="000B2F97">
        <w:rPr>
          <w:color w:val="222222"/>
          <w:shd w:val="clear" w:color="auto" w:fill="FFFFFF"/>
        </w:rPr>
        <w:t>Schniering</w:t>
      </w:r>
      <w:proofErr w:type="spellEnd"/>
      <w:r w:rsidRPr="000B2F97">
        <w:rPr>
          <w:color w:val="222222"/>
          <w:shd w:val="clear" w:color="auto" w:fill="FFFFFF"/>
        </w:rPr>
        <w:t xml:space="preserve">, C. A., Lyneham, H. J., &amp; </w:t>
      </w:r>
      <w:proofErr w:type="spellStart"/>
      <w:r w:rsidRPr="000B2F97">
        <w:rPr>
          <w:color w:val="222222"/>
          <w:shd w:val="clear" w:color="auto" w:fill="FFFFFF"/>
        </w:rPr>
        <w:t>Bovopoulos</w:t>
      </w:r>
      <w:proofErr w:type="spellEnd"/>
      <w:r w:rsidRPr="000B2F97">
        <w:rPr>
          <w:color w:val="222222"/>
          <w:shd w:val="clear" w:color="auto" w:fill="FFFFFF"/>
        </w:rPr>
        <w:t>, N. (2009). Cognitive-behavioral treatment versus an active control for children and adolescents with anxiety disorders: a randomized trial. </w:t>
      </w:r>
      <w:r w:rsidRPr="000B2F97">
        <w:rPr>
          <w:i/>
          <w:iCs/>
          <w:color w:val="222222"/>
          <w:shd w:val="clear" w:color="auto" w:fill="FFFFFF"/>
        </w:rPr>
        <w:t>Journal of the American Academy of Child &amp; Adolescent Psychiatry</w:t>
      </w:r>
      <w:r w:rsidRPr="000B2F97">
        <w:rPr>
          <w:color w:val="222222"/>
          <w:shd w:val="clear" w:color="auto" w:fill="FFFFFF"/>
        </w:rPr>
        <w:t>, </w:t>
      </w:r>
      <w:r w:rsidRPr="000B2F97">
        <w:rPr>
          <w:i/>
          <w:iCs/>
          <w:color w:val="222222"/>
          <w:shd w:val="clear" w:color="auto" w:fill="FFFFFF"/>
        </w:rPr>
        <w:t>48</w:t>
      </w:r>
      <w:r w:rsidRPr="000B2F97">
        <w:rPr>
          <w:color w:val="222222"/>
          <w:shd w:val="clear" w:color="auto" w:fill="FFFFFF"/>
        </w:rPr>
        <w:t>(5), 533-544.</w:t>
      </w:r>
    </w:p>
    <w:p w:rsidR="00F067EA" w:rsidRPr="000B2F97" w:rsidRDefault="00F067EA" w:rsidP="00F067EA"/>
    <w:p w:rsidR="006E645A" w:rsidRPr="00F067EA" w:rsidRDefault="006E645A" w:rsidP="00F067EA">
      <w:bookmarkStart w:id="0" w:name="_GoBack"/>
      <w:bookmarkEnd w:id="0"/>
    </w:p>
    <w:sectPr w:rsidR="006E645A" w:rsidRPr="00F067EA"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009F" w:rsidRDefault="0050009F">
      <w:pPr>
        <w:spacing w:after="0" w:line="240" w:lineRule="auto"/>
      </w:pPr>
      <w:r>
        <w:separator/>
      </w:r>
    </w:p>
  </w:endnote>
  <w:endnote w:type="continuationSeparator" w:id="0">
    <w:p w:rsidR="0050009F" w:rsidRDefault="00500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009F" w:rsidRDefault="0050009F">
      <w:pPr>
        <w:spacing w:after="0" w:line="240" w:lineRule="auto"/>
      </w:pPr>
      <w:r>
        <w:separator/>
      </w:r>
    </w:p>
  </w:footnote>
  <w:footnote w:type="continuationSeparator" w:id="0">
    <w:p w:rsidR="0050009F" w:rsidRDefault="00500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4319"/>
      <w:docPartObj>
        <w:docPartGallery w:val="Page Numbers (Top of Page)"/>
        <w:docPartUnique/>
      </w:docPartObj>
    </w:sdtPr>
    <w:sdtEndPr>
      <w:rPr>
        <w:noProof/>
      </w:rPr>
    </w:sdtEndPr>
    <w:sdtContent>
      <w:p w:rsidR="00E93351" w:rsidRDefault="0050009F" w:rsidP="00E6471C">
        <w:r>
          <w:t>LITERATURE REVIEW</w:t>
        </w:r>
        <w:r w:rsidR="0092011A">
          <w:tab/>
        </w:r>
        <w:r w:rsidR="0092011A">
          <w:tab/>
        </w:r>
        <w:r w:rsidR="0092011A">
          <w:tab/>
        </w:r>
        <w:r w:rsidR="0092011A">
          <w:tab/>
        </w:r>
        <w:r w:rsidR="0092011A">
          <w:tab/>
        </w:r>
        <w:r>
          <w:tab/>
        </w:r>
        <w:r>
          <w:tab/>
        </w:r>
        <w:r>
          <w:tab/>
          <w:t xml:space="preserve"> </w:t>
        </w:r>
        <w:r>
          <w:tab/>
        </w:r>
        <w:r w:rsidR="007765CA">
          <w:fldChar w:fldCharType="begin"/>
        </w:r>
        <w:r>
          <w:instrText xml:space="preserve"> PAGE   \* MERGEFORMAT </w:instrText>
        </w:r>
        <w:r w:rsidR="007765CA">
          <w:fldChar w:fldCharType="separate"/>
        </w:r>
        <w:r w:rsidR="00F067EA">
          <w:rPr>
            <w:noProof/>
          </w:rPr>
          <w:t>11</w:t>
        </w:r>
        <w:r w:rsidR="007765CA">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351" w:rsidRDefault="0050009F" w:rsidP="00592854">
    <w:pPr>
      <w:spacing w:after="0"/>
    </w:pPr>
    <w:r>
      <w:t xml:space="preserve">Running head: </w:t>
    </w:r>
    <w:r w:rsidR="00592854">
      <w:t>LITERATURE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DA189E"/>
    <w:multiLevelType w:val="hybridMultilevel"/>
    <w:tmpl w:val="77A8CA10"/>
    <w:lvl w:ilvl="0" w:tplc="CF1CECC4">
      <w:start w:val="1"/>
      <w:numFmt w:val="decimal"/>
      <w:lvlText w:val="%1."/>
      <w:lvlJc w:val="left"/>
      <w:pPr>
        <w:ind w:left="1080" w:hanging="360"/>
      </w:pPr>
      <w:rPr>
        <w:rFonts w:hint="default"/>
      </w:rPr>
    </w:lvl>
    <w:lvl w:ilvl="1" w:tplc="C53406DE" w:tentative="1">
      <w:start w:val="1"/>
      <w:numFmt w:val="lowerLetter"/>
      <w:lvlText w:val="%2."/>
      <w:lvlJc w:val="left"/>
      <w:pPr>
        <w:ind w:left="1800" w:hanging="360"/>
      </w:pPr>
    </w:lvl>
    <w:lvl w:ilvl="2" w:tplc="C318FC86" w:tentative="1">
      <w:start w:val="1"/>
      <w:numFmt w:val="lowerRoman"/>
      <w:lvlText w:val="%3."/>
      <w:lvlJc w:val="right"/>
      <w:pPr>
        <w:ind w:left="2520" w:hanging="180"/>
      </w:pPr>
    </w:lvl>
    <w:lvl w:ilvl="3" w:tplc="353A7FCA" w:tentative="1">
      <w:start w:val="1"/>
      <w:numFmt w:val="decimal"/>
      <w:lvlText w:val="%4."/>
      <w:lvlJc w:val="left"/>
      <w:pPr>
        <w:ind w:left="3240" w:hanging="360"/>
      </w:pPr>
    </w:lvl>
    <w:lvl w:ilvl="4" w:tplc="0E728C38" w:tentative="1">
      <w:start w:val="1"/>
      <w:numFmt w:val="lowerLetter"/>
      <w:lvlText w:val="%5."/>
      <w:lvlJc w:val="left"/>
      <w:pPr>
        <w:ind w:left="3960" w:hanging="360"/>
      </w:pPr>
    </w:lvl>
    <w:lvl w:ilvl="5" w:tplc="EC729AA6" w:tentative="1">
      <w:start w:val="1"/>
      <w:numFmt w:val="lowerRoman"/>
      <w:lvlText w:val="%6."/>
      <w:lvlJc w:val="right"/>
      <w:pPr>
        <w:ind w:left="4680" w:hanging="180"/>
      </w:pPr>
    </w:lvl>
    <w:lvl w:ilvl="6" w:tplc="418AB3B8" w:tentative="1">
      <w:start w:val="1"/>
      <w:numFmt w:val="decimal"/>
      <w:lvlText w:val="%7."/>
      <w:lvlJc w:val="left"/>
      <w:pPr>
        <w:ind w:left="5400" w:hanging="360"/>
      </w:pPr>
    </w:lvl>
    <w:lvl w:ilvl="7" w:tplc="0B4600E4" w:tentative="1">
      <w:start w:val="1"/>
      <w:numFmt w:val="lowerLetter"/>
      <w:lvlText w:val="%8."/>
      <w:lvlJc w:val="left"/>
      <w:pPr>
        <w:ind w:left="6120" w:hanging="360"/>
      </w:pPr>
    </w:lvl>
    <w:lvl w:ilvl="8" w:tplc="A5541AEA" w:tentative="1">
      <w:start w:val="1"/>
      <w:numFmt w:val="lowerRoman"/>
      <w:lvlText w:val="%9."/>
      <w:lvlJc w:val="right"/>
      <w:pPr>
        <w:ind w:left="6840" w:hanging="180"/>
      </w:pPr>
    </w:lvl>
  </w:abstractNum>
  <w:abstractNum w:abstractNumId="1">
    <w:nsid w:val="49BD1BAE"/>
    <w:multiLevelType w:val="hybridMultilevel"/>
    <w:tmpl w:val="0C32210C"/>
    <w:lvl w:ilvl="0" w:tplc="039CD0CE">
      <w:start w:val="1"/>
      <w:numFmt w:val="decimal"/>
      <w:lvlText w:val="%1."/>
      <w:lvlJc w:val="left"/>
      <w:pPr>
        <w:ind w:left="720" w:hanging="360"/>
      </w:pPr>
    </w:lvl>
    <w:lvl w:ilvl="1" w:tplc="1A3E17E8">
      <w:start w:val="1"/>
      <w:numFmt w:val="lowerLetter"/>
      <w:lvlText w:val="%2."/>
      <w:lvlJc w:val="left"/>
      <w:pPr>
        <w:ind w:left="1440" w:hanging="360"/>
      </w:pPr>
    </w:lvl>
    <w:lvl w:ilvl="2" w:tplc="A57E8476">
      <w:start w:val="1"/>
      <w:numFmt w:val="lowerRoman"/>
      <w:lvlText w:val="%3."/>
      <w:lvlJc w:val="right"/>
      <w:pPr>
        <w:ind w:left="2160" w:hanging="180"/>
      </w:pPr>
    </w:lvl>
    <w:lvl w:ilvl="3" w:tplc="40AA2A2E">
      <w:start w:val="1"/>
      <w:numFmt w:val="decimal"/>
      <w:lvlText w:val="%4."/>
      <w:lvlJc w:val="left"/>
      <w:pPr>
        <w:ind w:left="2880" w:hanging="360"/>
      </w:pPr>
    </w:lvl>
    <w:lvl w:ilvl="4" w:tplc="996A1C6C">
      <w:start w:val="1"/>
      <w:numFmt w:val="lowerLetter"/>
      <w:lvlText w:val="%5."/>
      <w:lvlJc w:val="left"/>
      <w:pPr>
        <w:ind w:left="3600" w:hanging="360"/>
      </w:pPr>
    </w:lvl>
    <w:lvl w:ilvl="5" w:tplc="DA2AFCC4">
      <w:start w:val="1"/>
      <w:numFmt w:val="lowerRoman"/>
      <w:lvlText w:val="%6."/>
      <w:lvlJc w:val="right"/>
      <w:pPr>
        <w:ind w:left="4320" w:hanging="180"/>
      </w:pPr>
    </w:lvl>
    <w:lvl w:ilvl="6" w:tplc="897E2EC2">
      <w:start w:val="1"/>
      <w:numFmt w:val="decimal"/>
      <w:lvlText w:val="%7."/>
      <w:lvlJc w:val="left"/>
      <w:pPr>
        <w:ind w:left="5040" w:hanging="360"/>
      </w:pPr>
    </w:lvl>
    <w:lvl w:ilvl="7" w:tplc="3042B736">
      <w:start w:val="1"/>
      <w:numFmt w:val="lowerLetter"/>
      <w:lvlText w:val="%8."/>
      <w:lvlJc w:val="left"/>
      <w:pPr>
        <w:ind w:left="5760" w:hanging="360"/>
      </w:pPr>
    </w:lvl>
    <w:lvl w:ilvl="8" w:tplc="0B541B5C">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rsids>
    <w:rsidRoot w:val="00E03E9F"/>
    <w:rsid w:val="00000BB4"/>
    <w:rsid w:val="00000BFF"/>
    <w:rsid w:val="0000162E"/>
    <w:rsid w:val="000021CB"/>
    <w:rsid w:val="00002B5B"/>
    <w:rsid w:val="00003DE7"/>
    <w:rsid w:val="00004119"/>
    <w:rsid w:val="000041CC"/>
    <w:rsid w:val="000041E2"/>
    <w:rsid w:val="00004959"/>
    <w:rsid w:val="00005616"/>
    <w:rsid w:val="00005C12"/>
    <w:rsid w:val="00007D75"/>
    <w:rsid w:val="00010D31"/>
    <w:rsid w:val="000110DD"/>
    <w:rsid w:val="00011718"/>
    <w:rsid w:val="00011AAE"/>
    <w:rsid w:val="00011AE2"/>
    <w:rsid w:val="000120DD"/>
    <w:rsid w:val="00012E38"/>
    <w:rsid w:val="00013122"/>
    <w:rsid w:val="0001324D"/>
    <w:rsid w:val="00013F50"/>
    <w:rsid w:val="00017292"/>
    <w:rsid w:val="000174C7"/>
    <w:rsid w:val="00017BBE"/>
    <w:rsid w:val="00021523"/>
    <w:rsid w:val="00022A0C"/>
    <w:rsid w:val="00022EA2"/>
    <w:rsid w:val="00024043"/>
    <w:rsid w:val="00024AF5"/>
    <w:rsid w:val="00025EF1"/>
    <w:rsid w:val="00025F4E"/>
    <w:rsid w:val="00026423"/>
    <w:rsid w:val="00027C3F"/>
    <w:rsid w:val="00027C62"/>
    <w:rsid w:val="00027EE8"/>
    <w:rsid w:val="00030844"/>
    <w:rsid w:val="00030FFA"/>
    <w:rsid w:val="000310CC"/>
    <w:rsid w:val="00031AE2"/>
    <w:rsid w:val="00031CFF"/>
    <w:rsid w:val="00032A4D"/>
    <w:rsid w:val="00032CF0"/>
    <w:rsid w:val="00032F23"/>
    <w:rsid w:val="00033024"/>
    <w:rsid w:val="00033120"/>
    <w:rsid w:val="0003334B"/>
    <w:rsid w:val="00035A5E"/>
    <w:rsid w:val="0003617E"/>
    <w:rsid w:val="00036223"/>
    <w:rsid w:val="00036EA3"/>
    <w:rsid w:val="00037391"/>
    <w:rsid w:val="00037AF2"/>
    <w:rsid w:val="0004083F"/>
    <w:rsid w:val="00040B2C"/>
    <w:rsid w:val="000416D0"/>
    <w:rsid w:val="00041889"/>
    <w:rsid w:val="00041A1C"/>
    <w:rsid w:val="00041EC7"/>
    <w:rsid w:val="000429CA"/>
    <w:rsid w:val="00042D56"/>
    <w:rsid w:val="00045A1D"/>
    <w:rsid w:val="0004612F"/>
    <w:rsid w:val="00047631"/>
    <w:rsid w:val="000506DD"/>
    <w:rsid w:val="000506E1"/>
    <w:rsid w:val="000507F8"/>
    <w:rsid w:val="00050CDE"/>
    <w:rsid w:val="00051DE1"/>
    <w:rsid w:val="00052EBA"/>
    <w:rsid w:val="00053194"/>
    <w:rsid w:val="00055CFC"/>
    <w:rsid w:val="00055F0C"/>
    <w:rsid w:val="00057201"/>
    <w:rsid w:val="00057F2F"/>
    <w:rsid w:val="00061566"/>
    <w:rsid w:val="000615A8"/>
    <w:rsid w:val="000633C3"/>
    <w:rsid w:val="0006447E"/>
    <w:rsid w:val="00065BB8"/>
    <w:rsid w:val="00066EE0"/>
    <w:rsid w:val="00067248"/>
    <w:rsid w:val="00071CA4"/>
    <w:rsid w:val="00071F4D"/>
    <w:rsid w:val="0007506F"/>
    <w:rsid w:val="0007523A"/>
    <w:rsid w:val="00076856"/>
    <w:rsid w:val="00077C4B"/>
    <w:rsid w:val="00080377"/>
    <w:rsid w:val="00080C80"/>
    <w:rsid w:val="00084591"/>
    <w:rsid w:val="00084854"/>
    <w:rsid w:val="00085BD3"/>
    <w:rsid w:val="00085D3C"/>
    <w:rsid w:val="000872FB"/>
    <w:rsid w:val="000873CC"/>
    <w:rsid w:val="00087FA6"/>
    <w:rsid w:val="00090025"/>
    <w:rsid w:val="00091381"/>
    <w:rsid w:val="00092CC7"/>
    <w:rsid w:val="000945C9"/>
    <w:rsid w:val="00097B33"/>
    <w:rsid w:val="00097EB2"/>
    <w:rsid w:val="000A1889"/>
    <w:rsid w:val="000A1BD1"/>
    <w:rsid w:val="000A1D3C"/>
    <w:rsid w:val="000A238E"/>
    <w:rsid w:val="000A27FA"/>
    <w:rsid w:val="000A2887"/>
    <w:rsid w:val="000A28BE"/>
    <w:rsid w:val="000A28F8"/>
    <w:rsid w:val="000A3D9F"/>
    <w:rsid w:val="000A4519"/>
    <w:rsid w:val="000A451A"/>
    <w:rsid w:val="000A4E1C"/>
    <w:rsid w:val="000A5D5F"/>
    <w:rsid w:val="000A6934"/>
    <w:rsid w:val="000B0A23"/>
    <w:rsid w:val="000B10E9"/>
    <w:rsid w:val="000B1D52"/>
    <w:rsid w:val="000B2175"/>
    <w:rsid w:val="000B2C6E"/>
    <w:rsid w:val="000B2F01"/>
    <w:rsid w:val="000B2F97"/>
    <w:rsid w:val="000B3E61"/>
    <w:rsid w:val="000B4422"/>
    <w:rsid w:val="000B569B"/>
    <w:rsid w:val="000B5D4A"/>
    <w:rsid w:val="000B6544"/>
    <w:rsid w:val="000B6CB1"/>
    <w:rsid w:val="000B79EF"/>
    <w:rsid w:val="000B7EC5"/>
    <w:rsid w:val="000C0711"/>
    <w:rsid w:val="000C08C6"/>
    <w:rsid w:val="000C0B81"/>
    <w:rsid w:val="000C1FDC"/>
    <w:rsid w:val="000C2C61"/>
    <w:rsid w:val="000C3397"/>
    <w:rsid w:val="000C35DE"/>
    <w:rsid w:val="000C46E0"/>
    <w:rsid w:val="000C6EB6"/>
    <w:rsid w:val="000C7742"/>
    <w:rsid w:val="000C7C2D"/>
    <w:rsid w:val="000D045B"/>
    <w:rsid w:val="000D0548"/>
    <w:rsid w:val="000D11F3"/>
    <w:rsid w:val="000D13F2"/>
    <w:rsid w:val="000D159D"/>
    <w:rsid w:val="000D1D11"/>
    <w:rsid w:val="000D2C7E"/>
    <w:rsid w:val="000D5C0A"/>
    <w:rsid w:val="000D66B4"/>
    <w:rsid w:val="000D7933"/>
    <w:rsid w:val="000E24F1"/>
    <w:rsid w:val="000E292E"/>
    <w:rsid w:val="000E338D"/>
    <w:rsid w:val="000E4474"/>
    <w:rsid w:val="000E4840"/>
    <w:rsid w:val="000E4BB3"/>
    <w:rsid w:val="000E5BA3"/>
    <w:rsid w:val="000E5E86"/>
    <w:rsid w:val="000E6160"/>
    <w:rsid w:val="000E63D3"/>
    <w:rsid w:val="000E77DD"/>
    <w:rsid w:val="000F04DC"/>
    <w:rsid w:val="000F175A"/>
    <w:rsid w:val="000F24E0"/>
    <w:rsid w:val="000F2979"/>
    <w:rsid w:val="000F30FF"/>
    <w:rsid w:val="000F47EF"/>
    <w:rsid w:val="000F4A78"/>
    <w:rsid w:val="000F4ADA"/>
    <w:rsid w:val="000F502F"/>
    <w:rsid w:val="000F5692"/>
    <w:rsid w:val="000F57BC"/>
    <w:rsid w:val="000F5B7F"/>
    <w:rsid w:val="000F6314"/>
    <w:rsid w:val="000F7F48"/>
    <w:rsid w:val="001000AB"/>
    <w:rsid w:val="00100F67"/>
    <w:rsid w:val="00101EE6"/>
    <w:rsid w:val="0010221F"/>
    <w:rsid w:val="00102367"/>
    <w:rsid w:val="00102DBF"/>
    <w:rsid w:val="00102F34"/>
    <w:rsid w:val="0010372E"/>
    <w:rsid w:val="001040EC"/>
    <w:rsid w:val="00104288"/>
    <w:rsid w:val="00106AA3"/>
    <w:rsid w:val="00106CD2"/>
    <w:rsid w:val="00106E4E"/>
    <w:rsid w:val="001078C9"/>
    <w:rsid w:val="00107E02"/>
    <w:rsid w:val="001111A1"/>
    <w:rsid w:val="00112313"/>
    <w:rsid w:val="001124E7"/>
    <w:rsid w:val="00112D8C"/>
    <w:rsid w:val="00112EAE"/>
    <w:rsid w:val="0011457A"/>
    <w:rsid w:val="001148F3"/>
    <w:rsid w:val="001161CE"/>
    <w:rsid w:val="00117B15"/>
    <w:rsid w:val="00117F99"/>
    <w:rsid w:val="001202A1"/>
    <w:rsid w:val="00121394"/>
    <w:rsid w:val="00124189"/>
    <w:rsid w:val="0012513C"/>
    <w:rsid w:val="00125213"/>
    <w:rsid w:val="001263F7"/>
    <w:rsid w:val="00127001"/>
    <w:rsid w:val="00127831"/>
    <w:rsid w:val="00127F5C"/>
    <w:rsid w:val="001313BC"/>
    <w:rsid w:val="0013209D"/>
    <w:rsid w:val="00132C56"/>
    <w:rsid w:val="001343E1"/>
    <w:rsid w:val="0013630B"/>
    <w:rsid w:val="00136369"/>
    <w:rsid w:val="001368DF"/>
    <w:rsid w:val="00136B53"/>
    <w:rsid w:val="0013795F"/>
    <w:rsid w:val="00137B0F"/>
    <w:rsid w:val="001412A5"/>
    <w:rsid w:val="001424B5"/>
    <w:rsid w:val="00143375"/>
    <w:rsid w:val="001448AE"/>
    <w:rsid w:val="001454C2"/>
    <w:rsid w:val="00145BBD"/>
    <w:rsid w:val="00146510"/>
    <w:rsid w:val="00146808"/>
    <w:rsid w:val="00147272"/>
    <w:rsid w:val="00147967"/>
    <w:rsid w:val="00150165"/>
    <w:rsid w:val="00151560"/>
    <w:rsid w:val="00151B37"/>
    <w:rsid w:val="00153CD3"/>
    <w:rsid w:val="00154073"/>
    <w:rsid w:val="00154757"/>
    <w:rsid w:val="00155C2F"/>
    <w:rsid w:val="0015716C"/>
    <w:rsid w:val="0016027A"/>
    <w:rsid w:val="00160DF9"/>
    <w:rsid w:val="00161B4E"/>
    <w:rsid w:val="00163ADE"/>
    <w:rsid w:val="00164735"/>
    <w:rsid w:val="00164AC0"/>
    <w:rsid w:val="00165D50"/>
    <w:rsid w:val="001665DC"/>
    <w:rsid w:val="00170684"/>
    <w:rsid w:val="00170FA2"/>
    <w:rsid w:val="001715C5"/>
    <w:rsid w:val="00172118"/>
    <w:rsid w:val="00172CF9"/>
    <w:rsid w:val="001734CB"/>
    <w:rsid w:val="001736D1"/>
    <w:rsid w:val="00174CA0"/>
    <w:rsid w:val="001754D3"/>
    <w:rsid w:val="00176549"/>
    <w:rsid w:val="001767FE"/>
    <w:rsid w:val="0017717A"/>
    <w:rsid w:val="00177745"/>
    <w:rsid w:val="00177D90"/>
    <w:rsid w:val="00177F50"/>
    <w:rsid w:val="00180CD2"/>
    <w:rsid w:val="00180FFB"/>
    <w:rsid w:val="00181038"/>
    <w:rsid w:val="0018123B"/>
    <w:rsid w:val="001812E5"/>
    <w:rsid w:val="00182388"/>
    <w:rsid w:val="001829BE"/>
    <w:rsid w:val="001837E1"/>
    <w:rsid w:val="00185537"/>
    <w:rsid w:val="00186A69"/>
    <w:rsid w:val="00186C40"/>
    <w:rsid w:val="001870F2"/>
    <w:rsid w:val="0019011F"/>
    <w:rsid w:val="00190B8A"/>
    <w:rsid w:val="00190F18"/>
    <w:rsid w:val="0019103F"/>
    <w:rsid w:val="00191D5A"/>
    <w:rsid w:val="001930C6"/>
    <w:rsid w:val="00193294"/>
    <w:rsid w:val="00195FB2"/>
    <w:rsid w:val="00197404"/>
    <w:rsid w:val="00197627"/>
    <w:rsid w:val="00197678"/>
    <w:rsid w:val="001A061B"/>
    <w:rsid w:val="001A1713"/>
    <w:rsid w:val="001A1C73"/>
    <w:rsid w:val="001A380B"/>
    <w:rsid w:val="001A42AA"/>
    <w:rsid w:val="001A4ED3"/>
    <w:rsid w:val="001A4F0E"/>
    <w:rsid w:val="001A550B"/>
    <w:rsid w:val="001A5AC5"/>
    <w:rsid w:val="001A6B8D"/>
    <w:rsid w:val="001A7049"/>
    <w:rsid w:val="001A7470"/>
    <w:rsid w:val="001A78B1"/>
    <w:rsid w:val="001B2A86"/>
    <w:rsid w:val="001B3631"/>
    <w:rsid w:val="001B3D3D"/>
    <w:rsid w:val="001B3D8B"/>
    <w:rsid w:val="001B43C6"/>
    <w:rsid w:val="001B56FB"/>
    <w:rsid w:val="001B75EC"/>
    <w:rsid w:val="001B76E9"/>
    <w:rsid w:val="001B78EF"/>
    <w:rsid w:val="001C0749"/>
    <w:rsid w:val="001C26F3"/>
    <w:rsid w:val="001C2D63"/>
    <w:rsid w:val="001C3225"/>
    <w:rsid w:val="001C3931"/>
    <w:rsid w:val="001C42E0"/>
    <w:rsid w:val="001C453D"/>
    <w:rsid w:val="001C4542"/>
    <w:rsid w:val="001C4BCC"/>
    <w:rsid w:val="001C53A8"/>
    <w:rsid w:val="001C595D"/>
    <w:rsid w:val="001C61C9"/>
    <w:rsid w:val="001D0558"/>
    <w:rsid w:val="001D1847"/>
    <w:rsid w:val="001D1A56"/>
    <w:rsid w:val="001D1FDE"/>
    <w:rsid w:val="001D20B3"/>
    <w:rsid w:val="001D2C32"/>
    <w:rsid w:val="001D3C7D"/>
    <w:rsid w:val="001D3CD9"/>
    <w:rsid w:val="001D4078"/>
    <w:rsid w:val="001D4C24"/>
    <w:rsid w:val="001D4F50"/>
    <w:rsid w:val="001D5497"/>
    <w:rsid w:val="001D5FAC"/>
    <w:rsid w:val="001D7487"/>
    <w:rsid w:val="001D74BB"/>
    <w:rsid w:val="001E0340"/>
    <w:rsid w:val="001E2848"/>
    <w:rsid w:val="001E3C5B"/>
    <w:rsid w:val="001E40DF"/>
    <w:rsid w:val="001E426A"/>
    <w:rsid w:val="001E4A36"/>
    <w:rsid w:val="001E4DA5"/>
    <w:rsid w:val="001E61FC"/>
    <w:rsid w:val="001E6494"/>
    <w:rsid w:val="001E6FDA"/>
    <w:rsid w:val="001F0762"/>
    <w:rsid w:val="001F14CB"/>
    <w:rsid w:val="001F197A"/>
    <w:rsid w:val="001F2A1C"/>
    <w:rsid w:val="001F30C3"/>
    <w:rsid w:val="001F3647"/>
    <w:rsid w:val="001F4BB8"/>
    <w:rsid w:val="001F5CA3"/>
    <w:rsid w:val="001F5D9D"/>
    <w:rsid w:val="001F5E5F"/>
    <w:rsid w:val="001F63F8"/>
    <w:rsid w:val="001F648A"/>
    <w:rsid w:val="001F6E17"/>
    <w:rsid w:val="001F75D6"/>
    <w:rsid w:val="001F7BB7"/>
    <w:rsid w:val="001F7DBE"/>
    <w:rsid w:val="002002B2"/>
    <w:rsid w:val="00200E34"/>
    <w:rsid w:val="00201437"/>
    <w:rsid w:val="002015B5"/>
    <w:rsid w:val="002015DB"/>
    <w:rsid w:val="00202ACD"/>
    <w:rsid w:val="002032BE"/>
    <w:rsid w:val="00203840"/>
    <w:rsid w:val="00203BB9"/>
    <w:rsid w:val="00205203"/>
    <w:rsid w:val="00210827"/>
    <w:rsid w:val="002109AF"/>
    <w:rsid w:val="00211E21"/>
    <w:rsid w:val="00212FC9"/>
    <w:rsid w:val="00214F3C"/>
    <w:rsid w:val="002151BC"/>
    <w:rsid w:val="002151F2"/>
    <w:rsid w:val="00215BBC"/>
    <w:rsid w:val="00216243"/>
    <w:rsid w:val="002167F6"/>
    <w:rsid w:val="00222A91"/>
    <w:rsid w:val="00223059"/>
    <w:rsid w:val="0022354D"/>
    <w:rsid w:val="00223772"/>
    <w:rsid w:val="00223F1A"/>
    <w:rsid w:val="00223F38"/>
    <w:rsid w:val="00224B84"/>
    <w:rsid w:val="0022556A"/>
    <w:rsid w:val="00227EAA"/>
    <w:rsid w:val="00230C0D"/>
    <w:rsid w:val="002313BA"/>
    <w:rsid w:val="00231BBE"/>
    <w:rsid w:val="002320F6"/>
    <w:rsid w:val="00232ADF"/>
    <w:rsid w:val="00233C32"/>
    <w:rsid w:val="00234367"/>
    <w:rsid w:val="00234E56"/>
    <w:rsid w:val="00235109"/>
    <w:rsid w:val="00235869"/>
    <w:rsid w:val="00236ABD"/>
    <w:rsid w:val="00240DED"/>
    <w:rsid w:val="00241294"/>
    <w:rsid w:val="002425A7"/>
    <w:rsid w:val="00242B52"/>
    <w:rsid w:val="00243AC9"/>
    <w:rsid w:val="00246418"/>
    <w:rsid w:val="00246D5C"/>
    <w:rsid w:val="00247925"/>
    <w:rsid w:val="002504C1"/>
    <w:rsid w:val="002506D3"/>
    <w:rsid w:val="002510E5"/>
    <w:rsid w:val="00252EBD"/>
    <w:rsid w:val="002530E8"/>
    <w:rsid w:val="00253BF2"/>
    <w:rsid w:val="00254DD6"/>
    <w:rsid w:val="00255A5A"/>
    <w:rsid w:val="00255E4C"/>
    <w:rsid w:val="002563F6"/>
    <w:rsid w:val="002570C5"/>
    <w:rsid w:val="00257328"/>
    <w:rsid w:val="00257CD8"/>
    <w:rsid w:val="00257D67"/>
    <w:rsid w:val="00260D7E"/>
    <w:rsid w:val="002625C4"/>
    <w:rsid w:val="00263056"/>
    <w:rsid w:val="00263460"/>
    <w:rsid w:val="00264A47"/>
    <w:rsid w:val="002655AC"/>
    <w:rsid w:val="00266F32"/>
    <w:rsid w:val="00267236"/>
    <w:rsid w:val="0027051A"/>
    <w:rsid w:val="00271496"/>
    <w:rsid w:val="00271628"/>
    <w:rsid w:val="00271ABA"/>
    <w:rsid w:val="002724D3"/>
    <w:rsid w:val="00273529"/>
    <w:rsid w:val="00273EAF"/>
    <w:rsid w:val="00273F09"/>
    <w:rsid w:val="00274022"/>
    <w:rsid w:val="002745EC"/>
    <w:rsid w:val="00275237"/>
    <w:rsid w:val="00276DBC"/>
    <w:rsid w:val="0027738F"/>
    <w:rsid w:val="00277DAE"/>
    <w:rsid w:val="00280002"/>
    <w:rsid w:val="0028023B"/>
    <w:rsid w:val="00280255"/>
    <w:rsid w:val="0028365E"/>
    <w:rsid w:val="002839DA"/>
    <w:rsid w:val="00285CD4"/>
    <w:rsid w:val="00286533"/>
    <w:rsid w:val="00286E27"/>
    <w:rsid w:val="002900E9"/>
    <w:rsid w:val="00290483"/>
    <w:rsid w:val="00291199"/>
    <w:rsid w:val="002922AE"/>
    <w:rsid w:val="002928D9"/>
    <w:rsid w:val="002928F7"/>
    <w:rsid w:val="00293BF6"/>
    <w:rsid w:val="00294143"/>
    <w:rsid w:val="00294970"/>
    <w:rsid w:val="00295CFA"/>
    <w:rsid w:val="002962BE"/>
    <w:rsid w:val="002964F7"/>
    <w:rsid w:val="002967F5"/>
    <w:rsid w:val="00296F4F"/>
    <w:rsid w:val="00297298"/>
    <w:rsid w:val="00297783"/>
    <w:rsid w:val="002A004A"/>
    <w:rsid w:val="002A06C7"/>
    <w:rsid w:val="002A0BC6"/>
    <w:rsid w:val="002A2D1B"/>
    <w:rsid w:val="002A3C91"/>
    <w:rsid w:val="002A4602"/>
    <w:rsid w:val="002A4929"/>
    <w:rsid w:val="002A49CA"/>
    <w:rsid w:val="002A4E78"/>
    <w:rsid w:val="002A62B3"/>
    <w:rsid w:val="002B1A40"/>
    <w:rsid w:val="002B240B"/>
    <w:rsid w:val="002B2649"/>
    <w:rsid w:val="002B2B89"/>
    <w:rsid w:val="002B38A2"/>
    <w:rsid w:val="002B421F"/>
    <w:rsid w:val="002B475C"/>
    <w:rsid w:val="002B7480"/>
    <w:rsid w:val="002C02EF"/>
    <w:rsid w:val="002C0664"/>
    <w:rsid w:val="002C0DEB"/>
    <w:rsid w:val="002C1990"/>
    <w:rsid w:val="002C19CB"/>
    <w:rsid w:val="002C1A53"/>
    <w:rsid w:val="002C2294"/>
    <w:rsid w:val="002C2A48"/>
    <w:rsid w:val="002C402C"/>
    <w:rsid w:val="002C4BB6"/>
    <w:rsid w:val="002D00E6"/>
    <w:rsid w:val="002D047F"/>
    <w:rsid w:val="002D0716"/>
    <w:rsid w:val="002D0EC8"/>
    <w:rsid w:val="002D19AF"/>
    <w:rsid w:val="002D2A3D"/>
    <w:rsid w:val="002D4641"/>
    <w:rsid w:val="002D4BF3"/>
    <w:rsid w:val="002D60D4"/>
    <w:rsid w:val="002D6C96"/>
    <w:rsid w:val="002D715C"/>
    <w:rsid w:val="002E0BB6"/>
    <w:rsid w:val="002E0DA5"/>
    <w:rsid w:val="002E1515"/>
    <w:rsid w:val="002E2512"/>
    <w:rsid w:val="002E31FB"/>
    <w:rsid w:val="002E3FAB"/>
    <w:rsid w:val="002E4181"/>
    <w:rsid w:val="002E4521"/>
    <w:rsid w:val="002E4995"/>
    <w:rsid w:val="002E51D9"/>
    <w:rsid w:val="002E5735"/>
    <w:rsid w:val="002E5E0F"/>
    <w:rsid w:val="002E603C"/>
    <w:rsid w:val="002E748A"/>
    <w:rsid w:val="002E7D58"/>
    <w:rsid w:val="002F0D3F"/>
    <w:rsid w:val="002F1B4E"/>
    <w:rsid w:val="002F20BA"/>
    <w:rsid w:val="002F218E"/>
    <w:rsid w:val="002F284A"/>
    <w:rsid w:val="002F3925"/>
    <w:rsid w:val="002F4936"/>
    <w:rsid w:val="002F5B03"/>
    <w:rsid w:val="002F715E"/>
    <w:rsid w:val="002F7689"/>
    <w:rsid w:val="00300E8D"/>
    <w:rsid w:val="00301407"/>
    <w:rsid w:val="00302151"/>
    <w:rsid w:val="003036C8"/>
    <w:rsid w:val="00303CEF"/>
    <w:rsid w:val="003041DC"/>
    <w:rsid w:val="00304388"/>
    <w:rsid w:val="0030561B"/>
    <w:rsid w:val="003064B7"/>
    <w:rsid w:val="00307064"/>
    <w:rsid w:val="00307E24"/>
    <w:rsid w:val="003127BE"/>
    <w:rsid w:val="003129AA"/>
    <w:rsid w:val="00313214"/>
    <w:rsid w:val="003138D4"/>
    <w:rsid w:val="00313D09"/>
    <w:rsid w:val="0031451C"/>
    <w:rsid w:val="0031489A"/>
    <w:rsid w:val="00314920"/>
    <w:rsid w:val="0031593A"/>
    <w:rsid w:val="00316061"/>
    <w:rsid w:val="00316315"/>
    <w:rsid w:val="0031680E"/>
    <w:rsid w:val="00317638"/>
    <w:rsid w:val="003206A7"/>
    <w:rsid w:val="00320A49"/>
    <w:rsid w:val="00320AF5"/>
    <w:rsid w:val="00321B59"/>
    <w:rsid w:val="00322AEA"/>
    <w:rsid w:val="003248BF"/>
    <w:rsid w:val="00325B7D"/>
    <w:rsid w:val="00326BA9"/>
    <w:rsid w:val="00326C36"/>
    <w:rsid w:val="003302F4"/>
    <w:rsid w:val="00332E38"/>
    <w:rsid w:val="00333762"/>
    <w:rsid w:val="00334B48"/>
    <w:rsid w:val="00335398"/>
    <w:rsid w:val="003357B5"/>
    <w:rsid w:val="00336ABF"/>
    <w:rsid w:val="00336C21"/>
    <w:rsid w:val="003427A8"/>
    <w:rsid w:val="00342CCC"/>
    <w:rsid w:val="00343725"/>
    <w:rsid w:val="0034381A"/>
    <w:rsid w:val="003440C7"/>
    <w:rsid w:val="00344A9D"/>
    <w:rsid w:val="00345298"/>
    <w:rsid w:val="00345605"/>
    <w:rsid w:val="003456CA"/>
    <w:rsid w:val="00345C1F"/>
    <w:rsid w:val="00345E0D"/>
    <w:rsid w:val="003464C4"/>
    <w:rsid w:val="0034787C"/>
    <w:rsid w:val="00347BEF"/>
    <w:rsid w:val="003501FA"/>
    <w:rsid w:val="00350845"/>
    <w:rsid w:val="0035268E"/>
    <w:rsid w:val="00353020"/>
    <w:rsid w:val="00354029"/>
    <w:rsid w:val="00355240"/>
    <w:rsid w:val="00355B2A"/>
    <w:rsid w:val="00357296"/>
    <w:rsid w:val="003600EC"/>
    <w:rsid w:val="00360C53"/>
    <w:rsid w:val="00361CF4"/>
    <w:rsid w:val="00361D82"/>
    <w:rsid w:val="00362415"/>
    <w:rsid w:val="00362C85"/>
    <w:rsid w:val="00363A6B"/>
    <w:rsid w:val="00367B67"/>
    <w:rsid w:val="00367C22"/>
    <w:rsid w:val="00370A4D"/>
    <w:rsid w:val="00372A1C"/>
    <w:rsid w:val="00372F99"/>
    <w:rsid w:val="003736F2"/>
    <w:rsid w:val="00374114"/>
    <w:rsid w:val="003741F7"/>
    <w:rsid w:val="00374628"/>
    <w:rsid w:val="00377ECF"/>
    <w:rsid w:val="00381335"/>
    <w:rsid w:val="0038143A"/>
    <w:rsid w:val="003817DD"/>
    <w:rsid w:val="00381BE2"/>
    <w:rsid w:val="00382645"/>
    <w:rsid w:val="003829D7"/>
    <w:rsid w:val="00385355"/>
    <w:rsid w:val="00387565"/>
    <w:rsid w:val="003915AD"/>
    <w:rsid w:val="0039177A"/>
    <w:rsid w:val="00391905"/>
    <w:rsid w:val="00391DB6"/>
    <w:rsid w:val="0039363C"/>
    <w:rsid w:val="00393EC1"/>
    <w:rsid w:val="00394AB5"/>
    <w:rsid w:val="00395485"/>
    <w:rsid w:val="003960E3"/>
    <w:rsid w:val="003961EF"/>
    <w:rsid w:val="00396FBC"/>
    <w:rsid w:val="00397A6A"/>
    <w:rsid w:val="00397CA5"/>
    <w:rsid w:val="003A02E0"/>
    <w:rsid w:val="003A11AA"/>
    <w:rsid w:val="003A1592"/>
    <w:rsid w:val="003A19E7"/>
    <w:rsid w:val="003A1DCB"/>
    <w:rsid w:val="003A306A"/>
    <w:rsid w:val="003A3157"/>
    <w:rsid w:val="003A3309"/>
    <w:rsid w:val="003A57DB"/>
    <w:rsid w:val="003A592E"/>
    <w:rsid w:val="003A5DA8"/>
    <w:rsid w:val="003A65D1"/>
    <w:rsid w:val="003A66D3"/>
    <w:rsid w:val="003A75AE"/>
    <w:rsid w:val="003A7B92"/>
    <w:rsid w:val="003B0E37"/>
    <w:rsid w:val="003B1382"/>
    <w:rsid w:val="003B3506"/>
    <w:rsid w:val="003B4E1A"/>
    <w:rsid w:val="003B7290"/>
    <w:rsid w:val="003C0ED3"/>
    <w:rsid w:val="003C1A88"/>
    <w:rsid w:val="003C1E6E"/>
    <w:rsid w:val="003C2B59"/>
    <w:rsid w:val="003C2E4D"/>
    <w:rsid w:val="003C31AE"/>
    <w:rsid w:val="003C38AF"/>
    <w:rsid w:val="003C4FE9"/>
    <w:rsid w:val="003C5999"/>
    <w:rsid w:val="003C5A9B"/>
    <w:rsid w:val="003C61D4"/>
    <w:rsid w:val="003C6B82"/>
    <w:rsid w:val="003C76F7"/>
    <w:rsid w:val="003C7C86"/>
    <w:rsid w:val="003D0B76"/>
    <w:rsid w:val="003D19C9"/>
    <w:rsid w:val="003D3BE0"/>
    <w:rsid w:val="003D4470"/>
    <w:rsid w:val="003D46FC"/>
    <w:rsid w:val="003D57A2"/>
    <w:rsid w:val="003D636D"/>
    <w:rsid w:val="003D6433"/>
    <w:rsid w:val="003D6BD0"/>
    <w:rsid w:val="003E082E"/>
    <w:rsid w:val="003E090E"/>
    <w:rsid w:val="003E1010"/>
    <w:rsid w:val="003E1397"/>
    <w:rsid w:val="003E197F"/>
    <w:rsid w:val="003E2B41"/>
    <w:rsid w:val="003E462D"/>
    <w:rsid w:val="003E518D"/>
    <w:rsid w:val="003E543C"/>
    <w:rsid w:val="003E58E5"/>
    <w:rsid w:val="003E5AC9"/>
    <w:rsid w:val="003E5EF4"/>
    <w:rsid w:val="003E659E"/>
    <w:rsid w:val="003E69D6"/>
    <w:rsid w:val="003E7242"/>
    <w:rsid w:val="003F01F8"/>
    <w:rsid w:val="003F0831"/>
    <w:rsid w:val="003F0C13"/>
    <w:rsid w:val="003F1833"/>
    <w:rsid w:val="003F2861"/>
    <w:rsid w:val="003F2EA5"/>
    <w:rsid w:val="003F3B0F"/>
    <w:rsid w:val="003F3D5D"/>
    <w:rsid w:val="003F45B5"/>
    <w:rsid w:val="003F61D0"/>
    <w:rsid w:val="003F7667"/>
    <w:rsid w:val="00400ABF"/>
    <w:rsid w:val="00400B4C"/>
    <w:rsid w:val="004027B7"/>
    <w:rsid w:val="004039AC"/>
    <w:rsid w:val="00403A11"/>
    <w:rsid w:val="004049C3"/>
    <w:rsid w:val="00404B4D"/>
    <w:rsid w:val="00404C9F"/>
    <w:rsid w:val="00405CB5"/>
    <w:rsid w:val="00407FBE"/>
    <w:rsid w:val="004100F0"/>
    <w:rsid w:val="0041022E"/>
    <w:rsid w:val="004102E5"/>
    <w:rsid w:val="00410C5E"/>
    <w:rsid w:val="0041165C"/>
    <w:rsid w:val="00412864"/>
    <w:rsid w:val="00414190"/>
    <w:rsid w:val="00415935"/>
    <w:rsid w:val="0041664C"/>
    <w:rsid w:val="004209F3"/>
    <w:rsid w:val="00420F77"/>
    <w:rsid w:val="00421778"/>
    <w:rsid w:val="0042184F"/>
    <w:rsid w:val="00422219"/>
    <w:rsid w:val="00423170"/>
    <w:rsid w:val="00424881"/>
    <w:rsid w:val="004248ED"/>
    <w:rsid w:val="00424F5D"/>
    <w:rsid w:val="004275D0"/>
    <w:rsid w:val="00427744"/>
    <w:rsid w:val="00427975"/>
    <w:rsid w:val="004279CA"/>
    <w:rsid w:val="004306C1"/>
    <w:rsid w:val="0043081C"/>
    <w:rsid w:val="00432F43"/>
    <w:rsid w:val="00433170"/>
    <w:rsid w:val="0043321B"/>
    <w:rsid w:val="0043369B"/>
    <w:rsid w:val="00434C05"/>
    <w:rsid w:val="004351D3"/>
    <w:rsid w:val="004364F6"/>
    <w:rsid w:val="004374C8"/>
    <w:rsid w:val="00440121"/>
    <w:rsid w:val="00440CB3"/>
    <w:rsid w:val="004413A4"/>
    <w:rsid w:val="0044251C"/>
    <w:rsid w:val="00443888"/>
    <w:rsid w:val="00443EC9"/>
    <w:rsid w:val="004440DB"/>
    <w:rsid w:val="00444F9D"/>
    <w:rsid w:val="00445C06"/>
    <w:rsid w:val="00446094"/>
    <w:rsid w:val="0044680C"/>
    <w:rsid w:val="00446C3F"/>
    <w:rsid w:val="00447380"/>
    <w:rsid w:val="00447446"/>
    <w:rsid w:val="00450BE8"/>
    <w:rsid w:val="00453962"/>
    <w:rsid w:val="00453B78"/>
    <w:rsid w:val="00453D48"/>
    <w:rsid w:val="00454172"/>
    <w:rsid w:val="00456306"/>
    <w:rsid w:val="004573FD"/>
    <w:rsid w:val="00457531"/>
    <w:rsid w:val="00457A02"/>
    <w:rsid w:val="004613AC"/>
    <w:rsid w:val="00461F68"/>
    <w:rsid w:val="004621E7"/>
    <w:rsid w:val="0046324B"/>
    <w:rsid w:val="00465609"/>
    <w:rsid w:val="004659B4"/>
    <w:rsid w:val="00465BE8"/>
    <w:rsid w:val="004660B0"/>
    <w:rsid w:val="004668F5"/>
    <w:rsid w:val="00466CEF"/>
    <w:rsid w:val="00467219"/>
    <w:rsid w:val="00470094"/>
    <w:rsid w:val="00470123"/>
    <w:rsid w:val="00471D0F"/>
    <w:rsid w:val="00471F1F"/>
    <w:rsid w:val="00472F18"/>
    <w:rsid w:val="00473A90"/>
    <w:rsid w:val="00473F31"/>
    <w:rsid w:val="00474FE9"/>
    <w:rsid w:val="00475E2A"/>
    <w:rsid w:val="004760C2"/>
    <w:rsid w:val="004771DC"/>
    <w:rsid w:val="0047787A"/>
    <w:rsid w:val="00480359"/>
    <w:rsid w:val="00481292"/>
    <w:rsid w:val="00482069"/>
    <w:rsid w:val="0048256B"/>
    <w:rsid w:val="00482B7F"/>
    <w:rsid w:val="004833AE"/>
    <w:rsid w:val="004851E4"/>
    <w:rsid w:val="004858FB"/>
    <w:rsid w:val="00485963"/>
    <w:rsid w:val="004867FB"/>
    <w:rsid w:val="00490D87"/>
    <w:rsid w:val="00491D8D"/>
    <w:rsid w:val="00492CB3"/>
    <w:rsid w:val="00493582"/>
    <w:rsid w:val="00495862"/>
    <w:rsid w:val="004968C1"/>
    <w:rsid w:val="00496D10"/>
    <w:rsid w:val="00497E33"/>
    <w:rsid w:val="004A118C"/>
    <w:rsid w:val="004A19FE"/>
    <w:rsid w:val="004A1DEA"/>
    <w:rsid w:val="004A280C"/>
    <w:rsid w:val="004A2A36"/>
    <w:rsid w:val="004A3EAD"/>
    <w:rsid w:val="004A4A68"/>
    <w:rsid w:val="004A4E5E"/>
    <w:rsid w:val="004A5F5B"/>
    <w:rsid w:val="004B0B3D"/>
    <w:rsid w:val="004B0F2D"/>
    <w:rsid w:val="004B1ABD"/>
    <w:rsid w:val="004B1B0D"/>
    <w:rsid w:val="004B4044"/>
    <w:rsid w:val="004B7692"/>
    <w:rsid w:val="004C07C5"/>
    <w:rsid w:val="004C0D46"/>
    <w:rsid w:val="004C16F2"/>
    <w:rsid w:val="004C41A7"/>
    <w:rsid w:val="004C643F"/>
    <w:rsid w:val="004C6B89"/>
    <w:rsid w:val="004D0241"/>
    <w:rsid w:val="004D039F"/>
    <w:rsid w:val="004D04C2"/>
    <w:rsid w:val="004D21BA"/>
    <w:rsid w:val="004D2DBF"/>
    <w:rsid w:val="004D34B7"/>
    <w:rsid w:val="004D57D6"/>
    <w:rsid w:val="004D620D"/>
    <w:rsid w:val="004D6941"/>
    <w:rsid w:val="004D7FFB"/>
    <w:rsid w:val="004E05CD"/>
    <w:rsid w:val="004E1000"/>
    <w:rsid w:val="004E1B08"/>
    <w:rsid w:val="004E382E"/>
    <w:rsid w:val="004E569D"/>
    <w:rsid w:val="004E6BBE"/>
    <w:rsid w:val="004E7456"/>
    <w:rsid w:val="004E76E2"/>
    <w:rsid w:val="004F0DB2"/>
    <w:rsid w:val="004F169E"/>
    <w:rsid w:val="004F16E4"/>
    <w:rsid w:val="004F274B"/>
    <w:rsid w:val="004F2E1B"/>
    <w:rsid w:val="004F39C3"/>
    <w:rsid w:val="004F3AB4"/>
    <w:rsid w:val="004F5ED9"/>
    <w:rsid w:val="004F5F96"/>
    <w:rsid w:val="004F6B3A"/>
    <w:rsid w:val="004F7A92"/>
    <w:rsid w:val="0050009F"/>
    <w:rsid w:val="0050297E"/>
    <w:rsid w:val="005029CE"/>
    <w:rsid w:val="00502C29"/>
    <w:rsid w:val="005039DF"/>
    <w:rsid w:val="00504CFC"/>
    <w:rsid w:val="005064A8"/>
    <w:rsid w:val="00510796"/>
    <w:rsid w:val="00511204"/>
    <w:rsid w:val="00511BEF"/>
    <w:rsid w:val="00512EC2"/>
    <w:rsid w:val="005131F5"/>
    <w:rsid w:val="0051485A"/>
    <w:rsid w:val="00515CB7"/>
    <w:rsid w:val="00516D40"/>
    <w:rsid w:val="00520EA9"/>
    <w:rsid w:val="00521226"/>
    <w:rsid w:val="005235EF"/>
    <w:rsid w:val="0052493F"/>
    <w:rsid w:val="005249C3"/>
    <w:rsid w:val="00524F48"/>
    <w:rsid w:val="005253EF"/>
    <w:rsid w:val="00525E0D"/>
    <w:rsid w:val="00526219"/>
    <w:rsid w:val="00526D3B"/>
    <w:rsid w:val="005277AF"/>
    <w:rsid w:val="00531540"/>
    <w:rsid w:val="00531BC4"/>
    <w:rsid w:val="00533E59"/>
    <w:rsid w:val="00534E4F"/>
    <w:rsid w:val="00535C73"/>
    <w:rsid w:val="00536BE0"/>
    <w:rsid w:val="00537112"/>
    <w:rsid w:val="00537F25"/>
    <w:rsid w:val="00541508"/>
    <w:rsid w:val="00543EB8"/>
    <w:rsid w:val="00544949"/>
    <w:rsid w:val="00544D61"/>
    <w:rsid w:val="00546262"/>
    <w:rsid w:val="00546781"/>
    <w:rsid w:val="00547C4F"/>
    <w:rsid w:val="00551505"/>
    <w:rsid w:val="00553099"/>
    <w:rsid w:val="0055402B"/>
    <w:rsid w:val="00556299"/>
    <w:rsid w:val="005567BD"/>
    <w:rsid w:val="00556958"/>
    <w:rsid w:val="00556D7E"/>
    <w:rsid w:val="00557E31"/>
    <w:rsid w:val="0056007C"/>
    <w:rsid w:val="00560935"/>
    <w:rsid w:val="00561E20"/>
    <w:rsid w:val="0056340C"/>
    <w:rsid w:val="00564103"/>
    <w:rsid w:val="00564110"/>
    <w:rsid w:val="0056421C"/>
    <w:rsid w:val="005654F4"/>
    <w:rsid w:val="00565EF5"/>
    <w:rsid w:val="00566D0B"/>
    <w:rsid w:val="005677AD"/>
    <w:rsid w:val="005677D5"/>
    <w:rsid w:val="00567E61"/>
    <w:rsid w:val="0057092F"/>
    <w:rsid w:val="005715C0"/>
    <w:rsid w:val="00571644"/>
    <w:rsid w:val="00571F53"/>
    <w:rsid w:val="00572527"/>
    <w:rsid w:val="00573FE7"/>
    <w:rsid w:val="00573FF9"/>
    <w:rsid w:val="00574622"/>
    <w:rsid w:val="005759B2"/>
    <w:rsid w:val="00576AF5"/>
    <w:rsid w:val="00576EF1"/>
    <w:rsid w:val="0058025D"/>
    <w:rsid w:val="00581767"/>
    <w:rsid w:val="005819C8"/>
    <w:rsid w:val="00581A10"/>
    <w:rsid w:val="00581B4D"/>
    <w:rsid w:val="00582088"/>
    <w:rsid w:val="0058293C"/>
    <w:rsid w:val="00582F92"/>
    <w:rsid w:val="005831D5"/>
    <w:rsid w:val="0058400E"/>
    <w:rsid w:val="005843DA"/>
    <w:rsid w:val="005844F1"/>
    <w:rsid w:val="00584592"/>
    <w:rsid w:val="00585860"/>
    <w:rsid w:val="00586986"/>
    <w:rsid w:val="00590624"/>
    <w:rsid w:val="005907A1"/>
    <w:rsid w:val="00590810"/>
    <w:rsid w:val="00590A16"/>
    <w:rsid w:val="00591311"/>
    <w:rsid w:val="00591FC7"/>
    <w:rsid w:val="00592854"/>
    <w:rsid w:val="00592DBA"/>
    <w:rsid w:val="0059363F"/>
    <w:rsid w:val="005967EC"/>
    <w:rsid w:val="00596BCB"/>
    <w:rsid w:val="00597256"/>
    <w:rsid w:val="00597453"/>
    <w:rsid w:val="0059790E"/>
    <w:rsid w:val="005A2564"/>
    <w:rsid w:val="005A268E"/>
    <w:rsid w:val="005A2F56"/>
    <w:rsid w:val="005A3895"/>
    <w:rsid w:val="005A38B3"/>
    <w:rsid w:val="005A40B4"/>
    <w:rsid w:val="005A517C"/>
    <w:rsid w:val="005A5B60"/>
    <w:rsid w:val="005A62AB"/>
    <w:rsid w:val="005A66D8"/>
    <w:rsid w:val="005A673D"/>
    <w:rsid w:val="005A691D"/>
    <w:rsid w:val="005A6BA4"/>
    <w:rsid w:val="005A72D2"/>
    <w:rsid w:val="005A7A32"/>
    <w:rsid w:val="005B0303"/>
    <w:rsid w:val="005B1214"/>
    <w:rsid w:val="005B1389"/>
    <w:rsid w:val="005B22D2"/>
    <w:rsid w:val="005B294C"/>
    <w:rsid w:val="005B4525"/>
    <w:rsid w:val="005B4EF0"/>
    <w:rsid w:val="005B5236"/>
    <w:rsid w:val="005B5D69"/>
    <w:rsid w:val="005B7183"/>
    <w:rsid w:val="005C0953"/>
    <w:rsid w:val="005C2D18"/>
    <w:rsid w:val="005C3652"/>
    <w:rsid w:val="005C4BFB"/>
    <w:rsid w:val="005C5227"/>
    <w:rsid w:val="005C5DB7"/>
    <w:rsid w:val="005C6AE1"/>
    <w:rsid w:val="005C769D"/>
    <w:rsid w:val="005D100C"/>
    <w:rsid w:val="005D1136"/>
    <w:rsid w:val="005D22EF"/>
    <w:rsid w:val="005D36AD"/>
    <w:rsid w:val="005D3813"/>
    <w:rsid w:val="005D4D10"/>
    <w:rsid w:val="005D513D"/>
    <w:rsid w:val="005D53D6"/>
    <w:rsid w:val="005D5D22"/>
    <w:rsid w:val="005E00DE"/>
    <w:rsid w:val="005E019A"/>
    <w:rsid w:val="005E19A1"/>
    <w:rsid w:val="005E19DC"/>
    <w:rsid w:val="005E32AD"/>
    <w:rsid w:val="005E4268"/>
    <w:rsid w:val="005E43EA"/>
    <w:rsid w:val="005E6143"/>
    <w:rsid w:val="005E74DC"/>
    <w:rsid w:val="005E7602"/>
    <w:rsid w:val="005E772D"/>
    <w:rsid w:val="005F0E6A"/>
    <w:rsid w:val="005F197D"/>
    <w:rsid w:val="005F2137"/>
    <w:rsid w:val="005F28B3"/>
    <w:rsid w:val="005F2C8A"/>
    <w:rsid w:val="005F3DA7"/>
    <w:rsid w:val="005F415C"/>
    <w:rsid w:val="005F4241"/>
    <w:rsid w:val="005F4824"/>
    <w:rsid w:val="005F4E46"/>
    <w:rsid w:val="005F56E5"/>
    <w:rsid w:val="005F6946"/>
    <w:rsid w:val="005F6D98"/>
    <w:rsid w:val="005F78EF"/>
    <w:rsid w:val="00600E1B"/>
    <w:rsid w:val="006037B6"/>
    <w:rsid w:val="0060566D"/>
    <w:rsid w:val="00605989"/>
    <w:rsid w:val="00606508"/>
    <w:rsid w:val="00606558"/>
    <w:rsid w:val="006069B3"/>
    <w:rsid w:val="00606EFF"/>
    <w:rsid w:val="006105B8"/>
    <w:rsid w:val="00610808"/>
    <w:rsid w:val="00610895"/>
    <w:rsid w:val="0061137A"/>
    <w:rsid w:val="00611E12"/>
    <w:rsid w:val="00612AAB"/>
    <w:rsid w:val="00612BFD"/>
    <w:rsid w:val="0061320F"/>
    <w:rsid w:val="006143D3"/>
    <w:rsid w:val="00614B96"/>
    <w:rsid w:val="00615372"/>
    <w:rsid w:val="0061568A"/>
    <w:rsid w:val="00617472"/>
    <w:rsid w:val="006177FF"/>
    <w:rsid w:val="006202E1"/>
    <w:rsid w:val="00620889"/>
    <w:rsid w:val="00620B74"/>
    <w:rsid w:val="0062214E"/>
    <w:rsid w:val="0062270D"/>
    <w:rsid w:val="00622AF0"/>
    <w:rsid w:val="00622D17"/>
    <w:rsid w:val="006232D3"/>
    <w:rsid w:val="0062490E"/>
    <w:rsid w:val="006275E6"/>
    <w:rsid w:val="0063016C"/>
    <w:rsid w:val="00630733"/>
    <w:rsid w:val="00631417"/>
    <w:rsid w:val="006326D1"/>
    <w:rsid w:val="00632E06"/>
    <w:rsid w:val="00633507"/>
    <w:rsid w:val="00635D23"/>
    <w:rsid w:val="00635D85"/>
    <w:rsid w:val="00637493"/>
    <w:rsid w:val="00637A4C"/>
    <w:rsid w:val="00637B30"/>
    <w:rsid w:val="00640FDC"/>
    <w:rsid w:val="00641916"/>
    <w:rsid w:val="0064247D"/>
    <w:rsid w:val="00643338"/>
    <w:rsid w:val="00644E64"/>
    <w:rsid w:val="00644E96"/>
    <w:rsid w:val="0064565E"/>
    <w:rsid w:val="0064576D"/>
    <w:rsid w:val="00645A99"/>
    <w:rsid w:val="006460CC"/>
    <w:rsid w:val="00647CEF"/>
    <w:rsid w:val="006505A6"/>
    <w:rsid w:val="0065384B"/>
    <w:rsid w:val="0065564E"/>
    <w:rsid w:val="00655ACB"/>
    <w:rsid w:val="00656420"/>
    <w:rsid w:val="0065744C"/>
    <w:rsid w:val="006576E6"/>
    <w:rsid w:val="006601FC"/>
    <w:rsid w:val="00661CB7"/>
    <w:rsid w:val="00662F2F"/>
    <w:rsid w:val="00662F85"/>
    <w:rsid w:val="006638AE"/>
    <w:rsid w:val="006639EB"/>
    <w:rsid w:val="00663A33"/>
    <w:rsid w:val="00663AC1"/>
    <w:rsid w:val="00663D91"/>
    <w:rsid w:val="00663F2C"/>
    <w:rsid w:val="006645E4"/>
    <w:rsid w:val="0066538D"/>
    <w:rsid w:val="006653E4"/>
    <w:rsid w:val="00666AF3"/>
    <w:rsid w:val="006701E5"/>
    <w:rsid w:val="00671DAA"/>
    <w:rsid w:val="00674096"/>
    <w:rsid w:val="00674624"/>
    <w:rsid w:val="006753F4"/>
    <w:rsid w:val="006754ED"/>
    <w:rsid w:val="00675D85"/>
    <w:rsid w:val="00677BE9"/>
    <w:rsid w:val="00680CA1"/>
    <w:rsid w:val="006827A4"/>
    <w:rsid w:val="00682D59"/>
    <w:rsid w:val="006831DD"/>
    <w:rsid w:val="0068353A"/>
    <w:rsid w:val="00683D4F"/>
    <w:rsid w:val="00684943"/>
    <w:rsid w:val="006849B2"/>
    <w:rsid w:val="00687438"/>
    <w:rsid w:val="006877E8"/>
    <w:rsid w:val="00687A44"/>
    <w:rsid w:val="00687B40"/>
    <w:rsid w:val="00687F35"/>
    <w:rsid w:val="00690615"/>
    <w:rsid w:val="0069064C"/>
    <w:rsid w:val="006912D4"/>
    <w:rsid w:val="00691FED"/>
    <w:rsid w:val="00692C34"/>
    <w:rsid w:val="006933AA"/>
    <w:rsid w:val="00693C71"/>
    <w:rsid w:val="00694443"/>
    <w:rsid w:val="00695F67"/>
    <w:rsid w:val="00695F68"/>
    <w:rsid w:val="0069625D"/>
    <w:rsid w:val="006962E9"/>
    <w:rsid w:val="00696722"/>
    <w:rsid w:val="0069675E"/>
    <w:rsid w:val="00696BEB"/>
    <w:rsid w:val="00696C8C"/>
    <w:rsid w:val="00697264"/>
    <w:rsid w:val="006973C7"/>
    <w:rsid w:val="0069742B"/>
    <w:rsid w:val="006A01BA"/>
    <w:rsid w:val="006A090B"/>
    <w:rsid w:val="006A1983"/>
    <w:rsid w:val="006A2633"/>
    <w:rsid w:val="006A32CC"/>
    <w:rsid w:val="006A3982"/>
    <w:rsid w:val="006A3C67"/>
    <w:rsid w:val="006A4CA5"/>
    <w:rsid w:val="006A4E01"/>
    <w:rsid w:val="006A5287"/>
    <w:rsid w:val="006A5718"/>
    <w:rsid w:val="006A5B97"/>
    <w:rsid w:val="006A5C33"/>
    <w:rsid w:val="006A6142"/>
    <w:rsid w:val="006A65BC"/>
    <w:rsid w:val="006A69E5"/>
    <w:rsid w:val="006A6BF0"/>
    <w:rsid w:val="006A70C9"/>
    <w:rsid w:val="006A7866"/>
    <w:rsid w:val="006A7DBB"/>
    <w:rsid w:val="006B0308"/>
    <w:rsid w:val="006B0D26"/>
    <w:rsid w:val="006B25A4"/>
    <w:rsid w:val="006B306D"/>
    <w:rsid w:val="006B3EA0"/>
    <w:rsid w:val="006B4765"/>
    <w:rsid w:val="006B493B"/>
    <w:rsid w:val="006B50F2"/>
    <w:rsid w:val="006B5C80"/>
    <w:rsid w:val="006B66F3"/>
    <w:rsid w:val="006B6977"/>
    <w:rsid w:val="006C1138"/>
    <w:rsid w:val="006C27A1"/>
    <w:rsid w:val="006C2A6A"/>
    <w:rsid w:val="006C2B1D"/>
    <w:rsid w:val="006C2B3F"/>
    <w:rsid w:val="006C3052"/>
    <w:rsid w:val="006C3381"/>
    <w:rsid w:val="006C3954"/>
    <w:rsid w:val="006C4082"/>
    <w:rsid w:val="006C501C"/>
    <w:rsid w:val="006C5433"/>
    <w:rsid w:val="006C5728"/>
    <w:rsid w:val="006C5920"/>
    <w:rsid w:val="006C63D6"/>
    <w:rsid w:val="006C7172"/>
    <w:rsid w:val="006D09CD"/>
    <w:rsid w:val="006D0A75"/>
    <w:rsid w:val="006D18BB"/>
    <w:rsid w:val="006D1B4A"/>
    <w:rsid w:val="006D209A"/>
    <w:rsid w:val="006D4C67"/>
    <w:rsid w:val="006D60C2"/>
    <w:rsid w:val="006D68CA"/>
    <w:rsid w:val="006D6AE9"/>
    <w:rsid w:val="006D7193"/>
    <w:rsid w:val="006D7657"/>
    <w:rsid w:val="006E056E"/>
    <w:rsid w:val="006E08DF"/>
    <w:rsid w:val="006E0B47"/>
    <w:rsid w:val="006E0F66"/>
    <w:rsid w:val="006E1635"/>
    <w:rsid w:val="006E2BCF"/>
    <w:rsid w:val="006E3678"/>
    <w:rsid w:val="006E3FB3"/>
    <w:rsid w:val="006E60EA"/>
    <w:rsid w:val="006E632D"/>
    <w:rsid w:val="006E645A"/>
    <w:rsid w:val="006E7251"/>
    <w:rsid w:val="006E7D04"/>
    <w:rsid w:val="006F07C7"/>
    <w:rsid w:val="006F2633"/>
    <w:rsid w:val="006F354C"/>
    <w:rsid w:val="006F3C69"/>
    <w:rsid w:val="006F53BC"/>
    <w:rsid w:val="0070010C"/>
    <w:rsid w:val="00700B3C"/>
    <w:rsid w:val="00700E24"/>
    <w:rsid w:val="0070162B"/>
    <w:rsid w:val="00701974"/>
    <w:rsid w:val="00702188"/>
    <w:rsid w:val="0070229F"/>
    <w:rsid w:val="00703B92"/>
    <w:rsid w:val="007045C9"/>
    <w:rsid w:val="00705406"/>
    <w:rsid w:val="00705B03"/>
    <w:rsid w:val="00706AEB"/>
    <w:rsid w:val="00706DB5"/>
    <w:rsid w:val="00710E50"/>
    <w:rsid w:val="00711CFF"/>
    <w:rsid w:val="00712CBD"/>
    <w:rsid w:val="007135CA"/>
    <w:rsid w:val="00714A76"/>
    <w:rsid w:val="00714CB5"/>
    <w:rsid w:val="00715C60"/>
    <w:rsid w:val="007168A7"/>
    <w:rsid w:val="00720D9C"/>
    <w:rsid w:val="00722C21"/>
    <w:rsid w:val="00723426"/>
    <w:rsid w:val="00723F91"/>
    <w:rsid w:val="007256AA"/>
    <w:rsid w:val="0072625E"/>
    <w:rsid w:val="00726328"/>
    <w:rsid w:val="0072633C"/>
    <w:rsid w:val="00727852"/>
    <w:rsid w:val="0073106F"/>
    <w:rsid w:val="00731BF3"/>
    <w:rsid w:val="00731E21"/>
    <w:rsid w:val="00732C8B"/>
    <w:rsid w:val="00733B3B"/>
    <w:rsid w:val="00734981"/>
    <w:rsid w:val="00734FEA"/>
    <w:rsid w:val="007374ED"/>
    <w:rsid w:val="00737AC5"/>
    <w:rsid w:val="00737C9B"/>
    <w:rsid w:val="00740359"/>
    <w:rsid w:val="007410FC"/>
    <w:rsid w:val="007435C0"/>
    <w:rsid w:val="00743CDC"/>
    <w:rsid w:val="0074426F"/>
    <w:rsid w:val="007447DE"/>
    <w:rsid w:val="00744DE1"/>
    <w:rsid w:val="00744FDA"/>
    <w:rsid w:val="00746B5B"/>
    <w:rsid w:val="00746BB0"/>
    <w:rsid w:val="007470F6"/>
    <w:rsid w:val="007475A9"/>
    <w:rsid w:val="00747774"/>
    <w:rsid w:val="00747C48"/>
    <w:rsid w:val="00750213"/>
    <w:rsid w:val="00751668"/>
    <w:rsid w:val="00753130"/>
    <w:rsid w:val="00753768"/>
    <w:rsid w:val="007541C9"/>
    <w:rsid w:val="00754642"/>
    <w:rsid w:val="007551D8"/>
    <w:rsid w:val="0075522F"/>
    <w:rsid w:val="007561FD"/>
    <w:rsid w:val="00756205"/>
    <w:rsid w:val="00756435"/>
    <w:rsid w:val="00756A7A"/>
    <w:rsid w:val="00757A2D"/>
    <w:rsid w:val="007609F1"/>
    <w:rsid w:val="00761884"/>
    <w:rsid w:val="00762E49"/>
    <w:rsid w:val="00764E80"/>
    <w:rsid w:val="0076598F"/>
    <w:rsid w:val="00765EC3"/>
    <w:rsid w:val="00766531"/>
    <w:rsid w:val="0076697E"/>
    <w:rsid w:val="00766BDB"/>
    <w:rsid w:val="00767106"/>
    <w:rsid w:val="00770FE3"/>
    <w:rsid w:val="00771FAC"/>
    <w:rsid w:val="00772DEA"/>
    <w:rsid w:val="007744DD"/>
    <w:rsid w:val="00774A0C"/>
    <w:rsid w:val="00774A38"/>
    <w:rsid w:val="00774EA3"/>
    <w:rsid w:val="007752AF"/>
    <w:rsid w:val="00776237"/>
    <w:rsid w:val="007765CA"/>
    <w:rsid w:val="0077784D"/>
    <w:rsid w:val="007806A1"/>
    <w:rsid w:val="007809EF"/>
    <w:rsid w:val="00781531"/>
    <w:rsid w:val="0078473B"/>
    <w:rsid w:val="00784D34"/>
    <w:rsid w:val="007876F4"/>
    <w:rsid w:val="00791101"/>
    <w:rsid w:val="00792581"/>
    <w:rsid w:val="00792AB0"/>
    <w:rsid w:val="00794826"/>
    <w:rsid w:val="00794F11"/>
    <w:rsid w:val="00795959"/>
    <w:rsid w:val="007968A0"/>
    <w:rsid w:val="00797531"/>
    <w:rsid w:val="00797BB1"/>
    <w:rsid w:val="007A15B3"/>
    <w:rsid w:val="007A22C0"/>
    <w:rsid w:val="007A242E"/>
    <w:rsid w:val="007A2D1B"/>
    <w:rsid w:val="007A2EFF"/>
    <w:rsid w:val="007A3D4F"/>
    <w:rsid w:val="007A3EB1"/>
    <w:rsid w:val="007A6813"/>
    <w:rsid w:val="007A70BA"/>
    <w:rsid w:val="007A7443"/>
    <w:rsid w:val="007A7801"/>
    <w:rsid w:val="007B1209"/>
    <w:rsid w:val="007B1676"/>
    <w:rsid w:val="007B1946"/>
    <w:rsid w:val="007B225F"/>
    <w:rsid w:val="007B22D9"/>
    <w:rsid w:val="007B2D51"/>
    <w:rsid w:val="007B3DF3"/>
    <w:rsid w:val="007B4FDA"/>
    <w:rsid w:val="007B53DE"/>
    <w:rsid w:val="007B5E9A"/>
    <w:rsid w:val="007B6CC0"/>
    <w:rsid w:val="007C0071"/>
    <w:rsid w:val="007C0740"/>
    <w:rsid w:val="007C0C89"/>
    <w:rsid w:val="007C11E1"/>
    <w:rsid w:val="007C1AB9"/>
    <w:rsid w:val="007C27BF"/>
    <w:rsid w:val="007C36B0"/>
    <w:rsid w:val="007C3F81"/>
    <w:rsid w:val="007C7485"/>
    <w:rsid w:val="007D0AC5"/>
    <w:rsid w:val="007D0C6F"/>
    <w:rsid w:val="007D0FC2"/>
    <w:rsid w:val="007D6D06"/>
    <w:rsid w:val="007D7713"/>
    <w:rsid w:val="007D791A"/>
    <w:rsid w:val="007D7B51"/>
    <w:rsid w:val="007E0A8B"/>
    <w:rsid w:val="007E1149"/>
    <w:rsid w:val="007E11DA"/>
    <w:rsid w:val="007E168A"/>
    <w:rsid w:val="007E2056"/>
    <w:rsid w:val="007E21C0"/>
    <w:rsid w:val="007E28BB"/>
    <w:rsid w:val="007E2ECE"/>
    <w:rsid w:val="007E4000"/>
    <w:rsid w:val="007E4728"/>
    <w:rsid w:val="007E4A28"/>
    <w:rsid w:val="007E52D4"/>
    <w:rsid w:val="007E6C19"/>
    <w:rsid w:val="007E6F32"/>
    <w:rsid w:val="007E70E2"/>
    <w:rsid w:val="007E7DB5"/>
    <w:rsid w:val="007F10BB"/>
    <w:rsid w:val="007F241D"/>
    <w:rsid w:val="007F27F7"/>
    <w:rsid w:val="007F2ADE"/>
    <w:rsid w:val="007F372E"/>
    <w:rsid w:val="007F58ED"/>
    <w:rsid w:val="007F7060"/>
    <w:rsid w:val="007F7576"/>
    <w:rsid w:val="0080077D"/>
    <w:rsid w:val="00800D6E"/>
    <w:rsid w:val="00801C3F"/>
    <w:rsid w:val="00801F26"/>
    <w:rsid w:val="00803D1A"/>
    <w:rsid w:val="00804AA5"/>
    <w:rsid w:val="00804B10"/>
    <w:rsid w:val="00810851"/>
    <w:rsid w:val="00810D93"/>
    <w:rsid w:val="0081121C"/>
    <w:rsid w:val="008117D4"/>
    <w:rsid w:val="00811FE5"/>
    <w:rsid w:val="00813794"/>
    <w:rsid w:val="00814A04"/>
    <w:rsid w:val="00814C63"/>
    <w:rsid w:val="0081628C"/>
    <w:rsid w:val="00816766"/>
    <w:rsid w:val="00816C3A"/>
    <w:rsid w:val="00817876"/>
    <w:rsid w:val="00817957"/>
    <w:rsid w:val="008179C0"/>
    <w:rsid w:val="00820142"/>
    <w:rsid w:val="0082016C"/>
    <w:rsid w:val="008201C2"/>
    <w:rsid w:val="00820AD2"/>
    <w:rsid w:val="008229D8"/>
    <w:rsid w:val="008230FE"/>
    <w:rsid w:val="00823416"/>
    <w:rsid w:val="00823C99"/>
    <w:rsid w:val="00824352"/>
    <w:rsid w:val="008249EF"/>
    <w:rsid w:val="00824C73"/>
    <w:rsid w:val="008262EC"/>
    <w:rsid w:val="00827633"/>
    <w:rsid w:val="00827883"/>
    <w:rsid w:val="00830311"/>
    <w:rsid w:val="008319B3"/>
    <w:rsid w:val="008326AE"/>
    <w:rsid w:val="008330D3"/>
    <w:rsid w:val="00834D35"/>
    <w:rsid w:val="008352D6"/>
    <w:rsid w:val="00835938"/>
    <w:rsid w:val="00835F3D"/>
    <w:rsid w:val="00836EBD"/>
    <w:rsid w:val="008403B9"/>
    <w:rsid w:val="008417AB"/>
    <w:rsid w:val="00841CA2"/>
    <w:rsid w:val="008426E0"/>
    <w:rsid w:val="00843391"/>
    <w:rsid w:val="008434F0"/>
    <w:rsid w:val="00843A41"/>
    <w:rsid w:val="00844FBE"/>
    <w:rsid w:val="008455A8"/>
    <w:rsid w:val="00846857"/>
    <w:rsid w:val="0085009E"/>
    <w:rsid w:val="0085022B"/>
    <w:rsid w:val="0085073F"/>
    <w:rsid w:val="0085159D"/>
    <w:rsid w:val="008535E5"/>
    <w:rsid w:val="00853B55"/>
    <w:rsid w:val="0085482A"/>
    <w:rsid w:val="008550D3"/>
    <w:rsid w:val="00856B2F"/>
    <w:rsid w:val="00857B11"/>
    <w:rsid w:val="00860CFC"/>
    <w:rsid w:val="00861376"/>
    <w:rsid w:val="00862040"/>
    <w:rsid w:val="008627B3"/>
    <w:rsid w:val="008633C1"/>
    <w:rsid w:val="00864193"/>
    <w:rsid w:val="0086465A"/>
    <w:rsid w:val="00864885"/>
    <w:rsid w:val="00867126"/>
    <w:rsid w:val="00867665"/>
    <w:rsid w:val="00867A84"/>
    <w:rsid w:val="0087064E"/>
    <w:rsid w:val="00870AB8"/>
    <w:rsid w:val="00871CAB"/>
    <w:rsid w:val="00873226"/>
    <w:rsid w:val="00873556"/>
    <w:rsid w:val="008744E2"/>
    <w:rsid w:val="00874CE7"/>
    <w:rsid w:val="008750A0"/>
    <w:rsid w:val="00875342"/>
    <w:rsid w:val="00875F63"/>
    <w:rsid w:val="00876392"/>
    <w:rsid w:val="0087639A"/>
    <w:rsid w:val="008775C1"/>
    <w:rsid w:val="00877ACE"/>
    <w:rsid w:val="00880446"/>
    <w:rsid w:val="00881D10"/>
    <w:rsid w:val="00882681"/>
    <w:rsid w:val="00882956"/>
    <w:rsid w:val="00883D99"/>
    <w:rsid w:val="00884FE3"/>
    <w:rsid w:val="00885034"/>
    <w:rsid w:val="00886FC4"/>
    <w:rsid w:val="008877A0"/>
    <w:rsid w:val="00887DDA"/>
    <w:rsid w:val="00887DDF"/>
    <w:rsid w:val="00891B3D"/>
    <w:rsid w:val="0089582E"/>
    <w:rsid w:val="00896332"/>
    <w:rsid w:val="008A011F"/>
    <w:rsid w:val="008A0235"/>
    <w:rsid w:val="008A10CE"/>
    <w:rsid w:val="008A1B34"/>
    <w:rsid w:val="008A1D4E"/>
    <w:rsid w:val="008A225B"/>
    <w:rsid w:val="008A27DA"/>
    <w:rsid w:val="008A346B"/>
    <w:rsid w:val="008A3AFA"/>
    <w:rsid w:val="008A3FF4"/>
    <w:rsid w:val="008A5373"/>
    <w:rsid w:val="008A57F3"/>
    <w:rsid w:val="008A5AA7"/>
    <w:rsid w:val="008A654E"/>
    <w:rsid w:val="008A7FEC"/>
    <w:rsid w:val="008B0D7B"/>
    <w:rsid w:val="008B1588"/>
    <w:rsid w:val="008B19F5"/>
    <w:rsid w:val="008B3A93"/>
    <w:rsid w:val="008B4730"/>
    <w:rsid w:val="008B4C7C"/>
    <w:rsid w:val="008B54D1"/>
    <w:rsid w:val="008B5E98"/>
    <w:rsid w:val="008B6E5D"/>
    <w:rsid w:val="008C0300"/>
    <w:rsid w:val="008C0AC6"/>
    <w:rsid w:val="008C0FA8"/>
    <w:rsid w:val="008C19C2"/>
    <w:rsid w:val="008C1B09"/>
    <w:rsid w:val="008C1E1D"/>
    <w:rsid w:val="008C1E99"/>
    <w:rsid w:val="008C25CA"/>
    <w:rsid w:val="008C3719"/>
    <w:rsid w:val="008C3CEA"/>
    <w:rsid w:val="008C4345"/>
    <w:rsid w:val="008C6186"/>
    <w:rsid w:val="008D00B2"/>
    <w:rsid w:val="008D0772"/>
    <w:rsid w:val="008D0FEE"/>
    <w:rsid w:val="008D37F8"/>
    <w:rsid w:val="008D45A9"/>
    <w:rsid w:val="008D4AD5"/>
    <w:rsid w:val="008D564E"/>
    <w:rsid w:val="008D5706"/>
    <w:rsid w:val="008D59E1"/>
    <w:rsid w:val="008D779E"/>
    <w:rsid w:val="008D7ED6"/>
    <w:rsid w:val="008E0888"/>
    <w:rsid w:val="008E08E4"/>
    <w:rsid w:val="008E0B19"/>
    <w:rsid w:val="008E0E3D"/>
    <w:rsid w:val="008E37E5"/>
    <w:rsid w:val="008E3C77"/>
    <w:rsid w:val="008E4C77"/>
    <w:rsid w:val="008E53A7"/>
    <w:rsid w:val="008E5BE4"/>
    <w:rsid w:val="008E783A"/>
    <w:rsid w:val="008F1AD0"/>
    <w:rsid w:val="008F1EA9"/>
    <w:rsid w:val="008F39CC"/>
    <w:rsid w:val="008F4890"/>
    <w:rsid w:val="008F5015"/>
    <w:rsid w:val="008F5B9C"/>
    <w:rsid w:val="008F61C9"/>
    <w:rsid w:val="008F6CB3"/>
    <w:rsid w:val="008F6E88"/>
    <w:rsid w:val="008F795D"/>
    <w:rsid w:val="00900464"/>
    <w:rsid w:val="009005F6"/>
    <w:rsid w:val="00902D41"/>
    <w:rsid w:val="009045B0"/>
    <w:rsid w:val="00904B7A"/>
    <w:rsid w:val="00904E3B"/>
    <w:rsid w:val="00905268"/>
    <w:rsid w:val="00905520"/>
    <w:rsid w:val="00905AFE"/>
    <w:rsid w:val="00905E28"/>
    <w:rsid w:val="00906E8C"/>
    <w:rsid w:val="00907BA9"/>
    <w:rsid w:val="00907D11"/>
    <w:rsid w:val="009104E2"/>
    <w:rsid w:val="009108F9"/>
    <w:rsid w:val="009115F2"/>
    <w:rsid w:val="00911794"/>
    <w:rsid w:val="00911ED6"/>
    <w:rsid w:val="00912CB3"/>
    <w:rsid w:val="00914521"/>
    <w:rsid w:val="009159E8"/>
    <w:rsid w:val="00916176"/>
    <w:rsid w:val="0092011A"/>
    <w:rsid w:val="009202FC"/>
    <w:rsid w:val="009209B9"/>
    <w:rsid w:val="009214B9"/>
    <w:rsid w:val="00921D4E"/>
    <w:rsid w:val="00921EA8"/>
    <w:rsid w:val="00921EED"/>
    <w:rsid w:val="00922C6E"/>
    <w:rsid w:val="0092408B"/>
    <w:rsid w:val="00924775"/>
    <w:rsid w:val="0092599C"/>
    <w:rsid w:val="00926107"/>
    <w:rsid w:val="00927042"/>
    <w:rsid w:val="009318BB"/>
    <w:rsid w:val="009327F5"/>
    <w:rsid w:val="00932A32"/>
    <w:rsid w:val="009345A9"/>
    <w:rsid w:val="00936696"/>
    <w:rsid w:val="00936CB2"/>
    <w:rsid w:val="00937C3A"/>
    <w:rsid w:val="009401F4"/>
    <w:rsid w:val="00941081"/>
    <w:rsid w:val="009413E2"/>
    <w:rsid w:val="00941A7F"/>
    <w:rsid w:val="009421AE"/>
    <w:rsid w:val="009426EA"/>
    <w:rsid w:val="00942A99"/>
    <w:rsid w:val="0094448C"/>
    <w:rsid w:val="00944655"/>
    <w:rsid w:val="009470B1"/>
    <w:rsid w:val="009479B9"/>
    <w:rsid w:val="00947C6C"/>
    <w:rsid w:val="00950577"/>
    <w:rsid w:val="00951505"/>
    <w:rsid w:val="00951D70"/>
    <w:rsid w:val="009546B4"/>
    <w:rsid w:val="009559D2"/>
    <w:rsid w:val="00955B5B"/>
    <w:rsid w:val="00956DC6"/>
    <w:rsid w:val="00961D5F"/>
    <w:rsid w:val="0096217B"/>
    <w:rsid w:val="00962CB7"/>
    <w:rsid w:val="00963766"/>
    <w:rsid w:val="009638A3"/>
    <w:rsid w:val="00963985"/>
    <w:rsid w:val="00963A0B"/>
    <w:rsid w:val="00963AC7"/>
    <w:rsid w:val="009649E7"/>
    <w:rsid w:val="00965251"/>
    <w:rsid w:val="00965C45"/>
    <w:rsid w:val="00966084"/>
    <w:rsid w:val="00966F4F"/>
    <w:rsid w:val="00970324"/>
    <w:rsid w:val="0097153F"/>
    <w:rsid w:val="00971943"/>
    <w:rsid w:val="0097220C"/>
    <w:rsid w:val="00972666"/>
    <w:rsid w:val="00972981"/>
    <w:rsid w:val="009732F3"/>
    <w:rsid w:val="00974A4D"/>
    <w:rsid w:val="00974DFE"/>
    <w:rsid w:val="00976C88"/>
    <w:rsid w:val="009809DF"/>
    <w:rsid w:val="00981831"/>
    <w:rsid w:val="00981EDB"/>
    <w:rsid w:val="009826A5"/>
    <w:rsid w:val="00984225"/>
    <w:rsid w:val="00984313"/>
    <w:rsid w:val="009843E2"/>
    <w:rsid w:val="009843EF"/>
    <w:rsid w:val="00985243"/>
    <w:rsid w:val="00987522"/>
    <w:rsid w:val="00987C5D"/>
    <w:rsid w:val="00987F82"/>
    <w:rsid w:val="009906FA"/>
    <w:rsid w:val="00990D2B"/>
    <w:rsid w:val="00992B23"/>
    <w:rsid w:val="00992E6D"/>
    <w:rsid w:val="0099410D"/>
    <w:rsid w:val="0099417A"/>
    <w:rsid w:val="009945C4"/>
    <w:rsid w:val="00994B91"/>
    <w:rsid w:val="0099611D"/>
    <w:rsid w:val="00996AF5"/>
    <w:rsid w:val="00996BB8"/>
    <w:rsid w:val="009A079A"/>
    <w:rsid w:val="009A0E45"/>
    <w:rsid w:val="009A18DE"/>
    <w:rsid w:val="009A198B"/>
    <w:rsid w:val="009A32EB"/>
    <w:rsid w:val="009A3785"/>
    <w:rsid w:val="009A39A7"/>
    <w:rsid w:val="009A70C8"/>
    <w:rsid w:val="009A7FC1"/>
    <w:rsid w:val="009B0850"/>
    <w:rsid w:val="009B16E3"/>
    <w:rsid w:val="009B19A8"/>
    <w:rsid w:val="009B3133"/>
    <w:rsid w:val="009B398F"/>
    <w:rsid w:val="009B620D"/>
    <w:rsid w:val="009B6255"/>
    <w:rsid w:val="009C0300"/>
    <w:rsid w:val="009C275F"/>
    <w:rsid w:val="009C2A0B"/>
    <w:rsid w:val="009C3637"/>
    <w:rsid w:val="009C6169"/>
    <w:rsid w:val="009C7554"/>
    <w:rsid w:val="009C7DD3"/>
    <w:rsid w:val="009D1CF6"/>
    <w:rsid w:val="009D2C38"/>
    <w:rsid w:val="009D32B9"/>
    <w:rsid w:val="009D36F9"/>
    <w:rsid w:val="009D401D"/>
    <w:rsid w:val="009D44D5"/>
    <w:rsid w:val="009D49C0"/>
    <w:rsid w:val="009D63B7"/>
    <w:rsid w:val="009D65FE"/>
    <w:rsid w:val="009D77CC"/>
    <w:rsid w:val="009E0286"/>
    <w:rsid w:val="009E04A3"/>
    <w:rsid w:val="009E0655"/>
    <w:rsid w:val="009E15C8"/>
    <w:rsid w:val="009E4A1D"/>
    <w:rsid w:val="009E543A"/>
    <w:rsid w:val="009F073C"/>
    <w:rsid w:val="009F0AA5"/>
    <w:rsid w:val="009F193D"/>
    <w:rsid w:val="009F2414"/>
    <w:rsid w:val="009F4414"/>
    <w:rsid w:val="009F49E6"/>
    <w:rsid w:val="009F5157"/>
    <w:rsid w:val="009F53D9"/>
    <w:rsid w:val="009F555E"/>
    <w:rsid w:val="009F7426"/>
    <w:rsid w:val="00A00EEF"/>
    <w:rsid w:val="00A01365"/>
    <w:rsid w:val="00A01B4E"/>
    <w:rsid w:val="00A02670"/>
    <w:rsid w:val="00A03447"/>
    <w:rsid w:val="00A068E6"/>
    <w:rsid w:val="00A06AA8"/>
    <w:rsid w:val="00A103C6"/>
    <w:rsid w:val="00A11588"/>
    <w:rsid w:val="00A12E9B"/>
    <w:rsid w:val="00A14184"/>
    <w:rsid w:val="00A15444"/>
    <w:rsid w:val="00A1590F"/>
    <w:rsid w:val="00A15C93"/>
    <w:rsid w:val="00A20956"/>
    <w:rsid w:val="00A211FB"/>
    <w:rsid w:val="00A2149A"/>
    <w:rsid w:val="00A22D61"/>
    <w:rsid w:val="00A22FA7"/>
    <w:rsid w:val="00A237DB"/>
    <w:rsid w:val="00A26612"/>
    <w:rsid w:val="00A266F6"/>
    <w:rsid w:val="00A272C6"/>
    <w:rsid w:val="00A27E3B"/>
    <w:rsid w:val="00A305F7"/>
    <w:rsid w:val="00A30775"/>
    <w:rsid w:val="00A33E25"/>
    <w:rsid w:val="00A34402"/>
    <w:rsid w:val="00A34E94"/>
    <w:rsid w:val="00A354F7"/>
    <w:rsid w:val="00A35A96"/>
    <w:rsid w:val="00A3607E"/>
    <w:rsid w:val="00A366EC"/>
    <w:rsid w:val="00A3687B"/>
    <w:rsid w:val="00A4077A"/>
    <w:rsid w:val="00A40AF9"/>
    <w:rsid w:val="00A4136F"/>
    <w:rsid w:val="00A41C2D"/>
    <w:rsid w:val="00A43579"/>
    <w:rsid w:val="00A436FF"/>
    <w:rsid w:val="00A43B2E"/>
    <w:rsid w:val="00A442D4"/>
    <w:rsid w:val="00A4432E"/>
    <w:rsid w:val="00A46E92"/>
    <w:rsid w:val="00A47284"/>
    <w:rsid w:val="00A47979"/>
    <w:rsid w:val="00A47A7E"/>
    <w:rsid w:val="00A47B31"/>
    <w:rsid w:val="00A47D35"/>
    <w:rsid w:val="00A47FCC"/>
    <w:rsid w:val="00A50F4F"/>
    <w:rsid w:val="00A52981"/>
    <w:rsid w:val="00A52A38"/>
    <w:rsid w:val="00A541F6"/>
    <w:rsid w:val="00A5633E"/>
    <w:rsid w:val="00A57136"/>
    <w:rsid w:val="00A5732A"/>
    <w:rsid w:val="00A579AD"/>
    <w:rsid w:val="00A57AB4"/>
    <w:rsid w:val="00A6080A"/>
    <w:rsid w:val="00A608F2"/>
    <w:rsid w:val="00A615C2"/>
    <w:rsid w:val="00A625D6"/>
    <w:rsid w:val="00A63661"/>
    <w:rsid w:val="00A643C4"/>
    <w:rsid w:val="00A644C2"/>
    <w:rsid w:val="00A64DFE"/>
    <w:rsid w:val="00A666D9"/>
    <w:rsid w:val="00A67384"/>
    <w:rsid w:val="00A67CA1"/>
    <w:rsid w:val="00A700A7"/>
    <w:rsid w:val="00A72A9C"/>
    <w:rsid w:val="00A72F2D"/>
    <w:rsid w:val="00A7352B"/>
    <w:rsid w:val="00A7402A"/>
    <w:rsid w:val="00A749F9"/>
    <w:rsid w:val="00A751E0"/>
    <w:rsid w:val="00A75B24"/>
    <w:rsid w:val="00A824FC"/>
    <w:rsid w:val="00A82D12"/>
    <w:rsid w:val="00A8320C"/>
    <w:rsid w:val="00A8447A"/>
    <w:rsid w:val="00A84BCC"/>
    <w:rsid w:val="00A84EC3"/>
    <w:rsid w:val="00A874B6"/>
    <w:rsid w:val="00A87A17"/>
    <w:rsid w:val="00A90400"/>
    <w:rsid w:val="00A90445"/>
    <w:rsid w:val="00A90F51"/>
    <w:rsid w:val="00A91BA8"/>
    <w:rsid w:val="00A92744"/>
    <w:rsid w:val="00A92EF0"/>
    <w:rsid w:val="00A9350D"/>
    <w:rsid w:val="00A938E0"/>
    <w:rsid w:val="00A93C6F"/>
    <w:rsid w:val="00A93F3F"/>
    <w:rsid w:val="00A9435A"/>
    <w:rsid w:val="00A95D7B"/>
    <w:rsid w:val="00A9613D"/>
    <w:rsid w:val="00AA128C"/>
    <w:rsid w:val="00AA4F6A"/>
    <w:rsid w:val="00AA53C3"/>
    <w:rsid w:val="00AA59A0"/>
    <w:rsid w:val="00AA6357"/>
    <w:rsid w:val="00AA6F13"/>
    <w:rsid w:val="00AA7141"/>
    <w:rsid w:val="00AA748E"/>
    <w:rsid w:val="00AA7AEB"/>
    <w:rsid w:val="00AB0756"/>
    <w:rsid w:val="00AB147B"/>
    <w:rsid w:val="00AB15F8"/>
    <w:rsid w:val="00AB2409"/>
    <w:rsid w:val="00AB2A9A"/>
    <w:rsid w:val="00AB5250"/>
    <w:rsid w:val="00AB52C6"/>
    <w:rsid w:val="00AB624F"/>
    <w:rsid w:val="00AB6AE6"/>
    <w:rsid w:val="00AC017C"/>
    <w:rsid w:val="00AC0977"/>
    <w:rsid w:val="00AC0C74"/>
    <w:rsid w:val="00AC141B"/>
    <w:rsid w:val="00AC40C4"/>
    <w:rsid w:val="00AC4808"/>
    <w:rsid w:val="00AC4BCE"/>
    <w:rsid w:val="00AC52FF"/>
    <w:rsid w:val="00AC63BA"/>
    <w:rsid w:val="00AC6DDD"/>
    <w:rsid w:val="00AC77E7"/>
    <w:rsid w:val="00AD0496"/>
    <w:rsid w:val="00AD171C"/>
    <w:rsid w:val="00AD2DB2"/>
    <w:rsid w:val="00AD3270"/>
    <w:rsid w:val="00AD5A52"/>
    <w:rsid w:val="00AD5E85"/>
    <w:rsid w:val="00AD66F7"/>
    <w:rsid w:val="00AE07EF"/>
    <w:rsid w:val="00AE142D"/>
    <w:rsid w:val="00AE14C3"/>
    <w:rsid w:val="00AE3702"/>
    <w:rsid w:val="00AE3DF2"/>
    <w:rsid w:val="00AE49CF"/>
    <w:rsid w:val="00AE63EA"/>
    <w:rsid w:val="00AE7747"/>
    <w:rsid w:val="00AE7757"/>
    <w:rsid w:val="00AE79FC"/>
    <w:rsid w:val="00AF1641"/>
    <w:rsid w:val="00AF3D21"/>
    <w:rsid w:val="00AF5531"/>
    <w:rsid w:val="00AF7212"/>
    <w:rsid w:val="00AF7A25"/>
    <w:rsid w:val="00B01148"/>
    <w:rsid w:val="00B015A6"/>
    <w:rsid w:val="00B0163D"/>
    <w:rsid w:val="00B0175A"/>
    <w:rsid w:val="00B01C11"/>
    <w:rsid w:val="00B02C40"/>
    <w:rsid w:val="00B03689"/>
    <w:rsid w:val="00B03728"/>
    <w:rsid w:val="00B04A5D"/>
    <w:rsid w:val="00B04C20"/>
    <w:rsid w:val="00B053A3"/>
    <w:rsid w:val="00B05C6A"/>
    <w:rsid w:val="00B05D3B"/>
    <w:rsid w:val="00B05D95"/>
    <w:rsid w:val="00B05EFF"/>
    <w:rsid w:val="00B061F6"/>
    <w:rsid w:val="00B063BC"/>
    <w:rsid w:val="00B066DA"/>
    <w:rsid w:val="00B0715E"/>
    <w:rsid w:val="00B07602"/>
    <w:rsid w:val="00B07878"/>
    <w:rsid w:val="00B10187"/>
    <w:rsid w:val="00B10364"/>
    <w:rsid w:val="00B10B5E"/>
    <w:rsid w:val="00B11FFA"/>
    <w:rsid w:val="00B12D2A"/>
    <w:rsid w:val="00B13009"/>
    <w:rsid w:val="00B13AF5"/>
    <w:rsid w:val="00B17335"/>
    <w:rsid w:val="00B1781A"/>
    <w:rsid w:val="00B21C9E"/>
    <w:rsid w:val="00B21E86"/>
    <w:rsid w:val="00B22002"/>
    <w:rsid w:val="00B2265F"/>
    <w:rsid w:val="00B22769"/>
    <w:rsid w:val="00B22E39"/>
    <w:rsid w:val="00B24FE0"/>
    <w:rsid w:val="00B2603F"/>
    <w:rsid w:val="00B265B0"/>
    <w:rsid w:val="00B265B5"/>
    <w:rsid w:val="00B277C4"/>
    <w:rsid w:val="00B27CBD"/>
    <w:rsid w:val="00B30B39"/>
    <w:rsid w:val="00B314E8"/>
    <w:rsid w:val="00B31821"/>
    <w:rsid w:val="00B3219F"/>
    <w:rsid w:val="00B32852"/>
    <w:rsid w:val="00B3285C"/>
    <w:rsid w:val="00B32998"/>
    <w:rsid w:val="00B33666"/>
    <w:rsid w:val="00B3386C"/>
    <w:rsid w:val="00B33DB0"/>
    <w:rsid w:val="00B34414"/>
    <w:rsid w:val="00B34A16"/>
    <w:rsid w:val="00B34A29"/>
    <w:rsid w:val="00B34D51"/>
    <w:rsid w:val="00B351AD"/>
    <w:rsid w:val="00B35DCA"/>
    <w:rsid w:val="00B360D9"/>
    <w:rsid w:val="00B369A4"/>
    <w:rsid w:val="00B36DF2"/>
    <w:rsid w:val="00B401A7"/>
    <w:rsid w:val="00B40622"/>
    <w:rsid w:val="00B4113F"/>
    <w:rsid w:val="00B41834"/>
    <w:rsid w:val="00B42543"/>
    <w:rsid w:val="00B434A8"/>
    <w:rsid w:val="00B437F9"/>
    <w:rsid w:val="00B441CA"/>
    <w:rsid w:val="00B44942"/>
    <w:rsid w:val="00B44B82"/>
    <w:rsid w:val="00B45BB6"/>
    <w:rsid w:val="00B47108"/>
    <w:rsid w:val="00B478B4"/>
    <w:rsid w:val="00B50766"/>
    <w:rsid w:val="00B51E3B"/>
    <w:rsid w:val="00B51F98"/>
    <w:rsid w:val="00B52028"/>
    <w:rsid w:val="00B52A94"/>
    <w:rsid w:val="00B53671"/>
    <w:rsid w:val="00B55272"/>
    <w:rsid w:val="00B55451"/>
    <w:rsid w:val="00B5613C"/>
    <w:rsid w:val="00B567CB"/>
    <w:rsid w:val="00B56C8B"/>
    <w:rsid w:val="00B56DD5"/>
    <w:rsid w:val="00B602E8"/>
    <w:rsid w:val="00B6060C"/>
    <w:rsid w:val="00B612A0"/>
    <w:rsid w:val="00B61441"/>
    <w:rsid w:val="00B61805"/>
    <w:rsid w:val="00B618B0"/>
    <w:rsid w:val="00B61F8E"/>
    <w:rsid w:val="00B640E4"/>
    <w:rsid w:val="00B64B8C"/>
    <w:rsid w:val="00B653E5"/>
    <w:rsid w:val="00B70A3C"/>
    <w:rsid w:val="00B713C8"/>
    <w:rsid w:val="00B7275A"/>
    <w:rsid w:val="00B729B8"/>
    <w:rsid w:val="00B735BA"/>
    <w:rsid w:val="00B73693"/>
    <w:rsid w:val="00B73B2A"/>
    <w:rsid w:val="00B745F0"/>
    <w:rsid w:val="00B7473A"/>
    <w:rsid w:val="00B749F2"/>
    <w:rsid w:val="00B75806"/>
    <w:rsid w:val="00B764FB"/>
    <w:rsid w:val="00B7655B"/>
    <w:rsid w:val="00B80D51"/>
    <w:rsid w:val="00B81059"/>
    <w:rsid w:val="00B818A9"/>
    <w:rsid w:val="00B81B81"/>
    <w:rsid w:val="00B81D79"/>
    <w:rsid w:val="00B82880"/>
    <w:rsid w:val="00B83170"/>
    <w:rsid w:val="00B85E69"/>
    <w:rsid w:val="00B861A6"/>
    <w:rsid w:val="00B90381"/>
    <w:rsid w:val="00B905A8"/>
    <w:rsid w:val="00B9076C"/>
    <w:rsid w:val="00B90BEF"/>
    <w:rsid w:val="00B920A0"/>
    <w:rsid w:val="00B927D1"/>
    <w:rsid w:val="00B92B77"/>
    <w:rsid w:val="00B92FBD"/>
    <w:rsid w:val="00B9711B"/>
    <w:rsid w:val="00B97EED"/>
    <w:rsid w:val="00BA04A4"/>
    <w:rsid w:val="00BA3461"/>
    <w:rsid w:val="00BA3A2E"/>
    <w:rsid w:val="00BA5628"/>
    <w:rsid w:val="00BA6298"/>
    <w:rsid w:val="00BA64A2"/>
    <w:rsid w:val="00BA64BC"/>
    <w:rsid w:val="00BA6BCA"/>
    <w:rsid w:val="00BA7ED8"/>
    <w:rsid w:val="00BB1D27"/>
    <w:rsid w:val="00BB2F4D"/>
    <w:rsid w:val="00BB323D"/>
    <w:rsid w:val="00BB363F"/>
    <w:rsid w:val="00BB4BC1"/>
    <w:rsid w:val="00BB611F"/>
    <w:rsid w:val="00BB64E2"/>
    <w:rsid w:val="00BB6E42"/>
    <w:rsid w:val="00BB7AC2"/>
    <w:rsid w:val="00BB7FAD"/>
    <w:rsid w:val="00BC0BF5"/>
    <w:rsid w:val="00BC0D32"/>
    <w:rsid w:val="00BC15A0"/>
    <w:rsid w:val="00BC2255"/>
    <w:rsid w:val="00BC37D6"/>
    <w:rsid w:val="00BC3D88"/>
    <w:rsid w:val="00BC489E"/>
    <w:rsid w:val="00BC53C1"/>
    <w:rsid w:val="00BC5A73"/>
    <w:rsid w:val="00BC63EF"/>
    <w:rsid w:val="00BD0897"/>
    <w:rsid w:val="00BD1A0C"/>
    <w:rsid w:val="00BD2BE2"/>
    <w:rsid w:val="00BD4362"/>
    <w:rsid w:val="00BD43C7"/>
    <w:rsid w:val="00BD455F"/>
    <w:rsid w:val="00BD4820"/>
    <w:rsid w:val="00BD54DF"/>
    <w:rsid w:val="00BD73F5"/>
    <w:rsid w:val="00BE0E8A"/>
    <w:rsid w:val="00BE1EFA"/>
    <w:rsid w:val="00BE2044"/>
    <w:rsid w:val="00BE3124"/>
    <w:rsid w:val="00BE3A9D"/>
    <w:rsid w:val="00BE435B"/>
    <w:rsid w:val="00BE5226"/>
    <w:rsid w:val="00BE5ECA"/>
    <w:rsid w:val="00BE65A3"/>
    <w:rsid w:val="00BE6864"/>
    <w:rsid w:val="00BE727A"/>
    <w:rsid w:val="00BF00AC"/>
    <w:rsid w:val="00BF20FB"/>
    <w:rsid w:val="00BF555F"/>
    <w:rsid w:val="00BF6C02"/>
    <w:rsid w:val="00BF7B1F"/>
    <w:rsid w:val="00C00AAF"/>
    <w:rsid w:val="00C00CDF"/>
    <w:rsid w:val="00C01454"/>
    <w:rsid w:val="00C030F0"/>
    <w:rsid w:val="00C03C25"/>
    <w:rsid w:val="00C04F54"/>
    <w:rsid w:val="00C05BF0"/>
    <w:rsid w:val="00C06110"/>
    <w:rsid w:val="00C06B1B"/>
    <w:rsid w:val="00C06D6F"/>
    <w:rsid w:val="00C07120"/>
    <w:rsid w:val="00C078F2"/>
    <w:rsid w:val="00C07E9C"/>
    <w:rsid w:val="00C1000F"/>
    <w:rsid w:val="00C106CB"/>
    <w:rsid w:val="00C10782"/>
    <w:rsid w:val="00C115DD"/>
    <w:rsid w:val="00C14754"/>
    <w:rsid w:val="00C14817"/>
    <w:rsid w:val="00C1533A"/>
    <w:rsid w:val="00C16228"/>
    <w:rsid w:val="00C1631B"/>
    <w:rsid w:val="00C1641A"/>
    <w:rsid w:val="00C16BBA"/>
    <w:rsid w:val="00C17591"/>
    <w:rsid w:val="00C179D8"/>
    <w:rsid w:val="00C17C60"/>
    <w:rsid w:val="00C22E81"/>
    <w:rsid w:val="00C23A38"/>
    <w:rsid w:val="00C23BA5"/>
    <w:rsid w:val="00C25D3B"/>
    <w:rsid w:val="00C26252"/>
    <w:rsid w:val="00C26384"/>
    <w:rsid w:val="00C26C42"/>
    <w:rsid w:val="00C276EA"/>
    <w:rsid w:val="00C302C6"/>
    <w:rsid w:val="00C3076B"/>
    <w:rsid w:val="00C30D95"/>
    <w:rsid w:val="00C30FD2"/>
    <w:rsid w:val="00C3336E"/>
    <w:rsid w:val="00C3367C"/>
    <w:rsid w:val="00C343C8"/>
    <w:rsid w:val="00C34AC3"/>
    <w:rsid w:val="00C37551"/>
    <w:rsid w:val="00C37689"/>
    <w:rsid w:val="00C40615"/>
    <w:rsid w:val="00C4100B"/>
    <w:rsid w:val="00C41E3B"/>
    <w:rsid w:val="00C420F3"/>
    <w:rsid w:val="00C43146"/>
    <w:rsid w:val="00C431ED"/>
    <w:rsid w:val="00C4349F"/>
    <w:rsid w:val="00C438F5"/>
    <w:rsid w:val="00C44CA6"/>
    <w:rsid w:val="00C44F77"/>
    <w:rsid w:val="00C44FD7"/>
    <w:rsid w:val="00C46552"/>
    <w:rsid w:val="00C4681A"/>
    <w:rsid w:val="00C46D3D"/>
    <w:rsid w:val="00C4774A"/>
    <w:rsid w:val="00C50EBB"/>
    <w:rsid w:val="00C52F0C"/>
    <w:rsid w:val="00C53658"/>
    <w:rsid w:val="00C538C4"/>
    <w:rsid w:val="00C53ABA"/>
    <w:rsid w:val="00C53AFB"/>
    <w:rsid w:val="00C54B39"/>
    <w:rsid w:val="00C55D54"/>
    <w:rsid w:val="00C567E8"/>
    <w:rsid w:val="00C57AB5"/>
    <w:rsid w:val="00C6278A"/>
    <w:rsid w:val="00C62E4F"/>
    <w:rsid w:val="00C63482"/>
    <w:rsid w:val="00C6395A"/>
    <w:rsid w:val="00C63C77"/>
    <w:rsid w:val="00C64A1D"/>
    <w:rsid w:val="00C6577B"/>
    <w:rsid w:val="00C662A5"/>
    <w:rsid w:val="00C66E31"/>
    <w:rsid w:val="00C67D8A"/>
    <w:rsid w:val="00C67FE9"/>
    <w:rsid w:val="00C70A64"/>
    <w:rsid w:val="00C70B6E"/>
    <w:rsid w:val="00C70CA6"/>
    <w:rsid w:val="00C7126D"/>
    <w:rsid w:val="00C71679"/>
    <w:rsid w:val="00C720AF"/>
    <w:rsid w:val="00C72E27"/>
    <w:rsid w:val="00C74253"/>
    <w:rsid w:val="00C74A03"/>
    <w:rsid w:val="00C75655"/>
    <w:rsid w:val="00C7565B"/>
    <w:rsid w:val="00C75FDF"/>
    <w:rsid w:val="00C76241"/>
    <w:rsid w:val="00C76AC9"/>
    <w:rsid w:val="00C77489"/>
    <w:rsid w:val="00C776D8"/>
    <w:rsid w:val="00C81366"/>
    <w:rsid w:val="00C815FE"/>
    <w:rsid w:val="00C81A7E"/>
    <w:rsid w:val="00C8251C"/>
    <w:rsid w:val="00C84546"/>
    <w:rsid w:val="00C84BDB"/>
    <w:rsid w:val="00C85122"/>
    <w:rsid w:val="00C85583"/>
    <w:rsid w:val="00C861DF"/>
    <w:rsid w:val="00C86F2D"/>
    <w:rsid w:val="00C91029"/>
    <w:rsid w:val="00C91522"/>
    <w:rsid w:val="00C92768"/>
    <w:rsid w:val="00C92CE8"/>
    <w:rsid w:val="00C92D27"/>
    <w:rsid w:val="00C92EED"/>
    <w:rsid w:val="00C936BA"/>
    <w:rsid w:val="00C957C8"/>
    <w:rsid w:val="00C95AEB"/>
    <w:rsid w:val="00C974D1"/>
    <w:rsid w:val="00C97EE7"/>
    <w:rsid w:val="00CA0FE0"/>
    <w:rsid w:val="00CA1D5E"/>
    <w:rsid w:val="00CA1E4B"/>
    <w:rsid w:val="00CA223B"/>
    <w:rsid w:val="00CA23CD"/>
    <w:rsid w:val="00CA255F"/>
    <w:rsid w:val="00CA27CD"/>
    <w:rsid w:val="00CA35A8"/>
    <w:rsid w:val="00CA4AC2"/>
    <w:rsid w:val="00CA561F"/>
    <w:rsid w:val="00CA6F80"/>
    <w:rsid w:val="00CA75BD"/>
    <w:rsid w:val="00CA77F0"/>
    <w:rsid w:val="00CB0626"/>
    <w:rsid w:val="00CB08B7"/>
    <w:rsid w:val="00CB0C42"/>
    <w:rsid w:val="00CB1411"/>
    <w:rsid w:val="00CB1C01"/>
    <w:rsid w:val="00CB22B7"/>
    <w:rsid w:val="00CB2AFD"/>
    <w:rsid w:val="00CB4091"/>
    <w:rsid w:val="00CB4E1E"/>
    <w:rsid w:val="00CB5D2D"/>
    <w:rsid w:val="00CB71E0"/>
    <w:rsid w:val="00CC01CC"/>
    <w:rsid w:val="00CC0749"/>
    <w:rsid w:val="00CC0D2F"/>
    <w:rsid w:val="00CC26DF"/>
    <w:rsid w:val="00CC279D"/>
    <w:rsid w:val="00CC4724"/>
    <w:rsid w:val="00CC4A3A"/>
    <w:rsid w:val="00CC62CD"/>
    <w:rsid w:val="00CC6F04"/>
    <w:rsid w:val="00CC7E98"/>
    <w:rsid w:val="00CD39DA"/>
    <w:rsid w:val="00CD3DED"/>
    <w:rsid w:val="00CD585C"/>
    <w:rsid w:val="00CD5A95"/>
    <w:rsid w:val="00CD6064"/>
    <w:rsid w:val="00CE060F"/>
    <w:rsid w:val="00CE088C"/>
    <w:rsid w:val="00CE0B6C"/>
    <w:rsid w:val="00CE13C1"/>
    <w:rsid w:val="00CE26AB"/>
    <w:rsid w:val="00CE39EB"/>
    <w:rsid w:val="00CE51EF"/>
    <w:rsid w:val="00CE7651"/>
    <w:rsid w:val="00CF044E"/>
    <w:rsid w:val="00CF0851"/>
    <w:rsid w:val="00CF15A4"/>
    <w:rsid w:val="00CF1ECC"/>
    <w:rsid w:val="00CF2151"/>
    <w:rsid w:val="00CF3884"/>
    <w:rsid w:val="00CF4384"/>
    <w:rsid w:val="00CF46AC"/>
    <w:rsid w:val="00CF673F"/>
    <w:rsid w:val="00CF67E5"/>
    <w:rsid w:val="00CF731E"/>
    <w:rsid w:val="00CF749C"/>
    <w:rsid w:val="00CF78C0"/>
    <w:rsid w:val="00CF796C"/>
    <w:rsid w:val="00D00270"/>
    <w:rsid w:val="00D00A40"/>
    <w:rsid w:val="00D00E3D"/>
    <w:rsid w:val="00D011D3"/>
    <w:rsid w:val="00D01DA9"/>
    <w:rsid w:val="00D0280A"/>
    <w:rsid w:val="00D03609"/>
    <w:rsid w:val="00D03A8A"/>
    <w:rsid w:val="00D042E7"/>
    <w:rsid w:val="00D057DF"/>
    <w:rsid w:val="00D0666A"/>
    <w:rsid w:val="00D06FC4"/>
    <w:rsid w:val="00D07861"/>
    <w:rsid w:val="00D07B93"/>
    <w:rsid w:val="00D10425"/>
    <w:rsid w:val="00D1149A"/>
    <w:rsid w:val="00D121BA"/>
    <w:rsid w:val="00D1248A"/>
    <w:rsid w:val="00D12C1C"/>
    <w:rsid w:val="00D12D8F"/>
    <w:rsid w:val="00D12F30"/>
    <w:rsid w:val="00D13FD8"/>
    <w:rsid w:val="00D14047"/>
    <w:rsid w:val="00D143DB"/>
    <w:rsid w:val="00D14AE6"/>
    <w:rsid w:val="00D14EB7"/>
    <w:rsid w:val="00D15119"/>
    <w:rsid w:val="00D152E7"/>
    <w:rsid w:val="00D16285"/>
    <w:rsid w:val="00D17911"/>
    <w:rsid w:val="00D20578"/>
    <w:rsid w:val="00D206C1"/>
    <w:rsid w:val="00D21A33"/>
    <w:rsid w:val="00D21EDD"/>
    <w:rsid w:val="00D22A52"/>
    <w:rsid w:val="00D22C79"/>
    <w:rsid w:val="00D23C52"/>
    <w:rsid w:val="00D242D6"/>
    <w:rsid w:val="00D25636"/>
    <w:rsid w:val="00D26EC5"/>
    <w:rsid w:val="00D30AB7"/>
    <w:rsid w:val="00D322E3"/>
    <w:rsid w:val="00D32907"/>
    <w:rsid w:val="00D334D7"/>
    <w:rsid w:val="00D344A6"/>
    <w:rsid w:val="00D3454A"/>
    <w:rsid w:val="00D348C4"/>
    <w:rsid w:val="00D34B22"/>
    <w:rsid w:val="00D35F81"/>
    <w:rsid w:val="00D3681B"/>
    <w:rsid w:val="00D36CA5"/>
    <w:rsid w:val="00D37A8F"/>
    <w:rsid w:val="00D405C9"/>
    <w:rsid w:val="00D407F5"/>
    <w:rsid w:val="00D4119D"/>
    <w:rsid w:val="00D415A8"/>
    <w:rsid w:val="00D42059"/>
    <w:rsid w:val="00D42FC5"/>
    <w:rsid w:val="00D43397"/>
    <w:rsid w:val="00D43AB6"/>
    <w:rsid w:val="00D44245"/>
    <w:rsid w:val="00D44A03"/>
    <w:rsid w:val="00D45ADA"/>
    <w:rsid w:val="00D5001F"/>
    <w:rsid w:val="00D50F48"/>
    <w:rsid w:val="00D51647"/>
    <w:rsid w:val="00D53FA7"/>
    <w:rsid w:val="00D54485"/>
    <w:rsid w:val="00D5525A"/>
    <w:rsid w:val="00D56495"/>
    <w:rsid w:val="00D568EE"/>
    <w:rsid w:val="00D60607"/>
    <w:rsid w:val="00D612B9"/>
    <w:rsid w:val="00D613DB"/>
    <w:rsid w:val="00D61FCB"/>
    <w:rsid w:val="00D628B4"/>
    <w:rsid w:val="00D63C19"/>
    <w:rsid w:val="00D643CC"/>
    <w:rsid w:val="00D6456F"/>
    <w:rsid w:val="00D649D4"/>
    <w:rsid w:val="00D66282"/>
    <w:rsid w:val="00D665DD"/>
    <w:rsid w:val="00D708E7"/>
    <w:rsid w:val="00D70C65"/>
    <w:rsid w:val="00D7170A"/>
    <w:rsid w:val="00D72419"/>
    <w:rsid w:val="00D72F84"/>
    <w:rsid w:val="00D73E2C"/>
    <w:rsid w:val="00D74754"/>
    <w:rsid w:val="00D75526"/>
    <w:rsid w:val="00D76A52"/>
    <w:rsid w:val="00D77F64"/>
    <w:rsid w:val="00D80092"/>
    <w:rsid w:val="00D80585"/>
    <w:rsid w:val="00D80DC0"/>
    <w:rsid w:val="00D81D09"/>
    <w:rsid w:val="00D82B76"/>
    <w:rsid w:val="00D82E29"/>
    <w:rsid w:val="00D8570C"/>
    <w:rsid w:val="00D85E9A"/>
    <w:rsid w:val="00D863FB"/>
    <w:rsid w:val="00D87448"/>
    <w:rsid w:val="00D87AF5"/>
    <w:rsid w:val="00D9228C"/>
    <w:rsid w:val="00D933C7"/>
    <w:rsid w:val="00D937B4"/>
    <w:rsid w:val="00D93A65"/>
    <w:rsid w:val="00D93B1E"/>
    <w:rsid w:val="00D93EE6"/>
    <w:rsid w:val="00D94550"/>
    <w:rsid w:val="00D94A8D"/>
    <w:rsid w:val="00D96025"/>
    <w:rsid w:val="00D96D49"/>
    <w:rsid w:val="00D970D8"/>
    <w:rsid w:val="00D975BF"/>
    <w:rsid w:val="00D97E56"/>
    <w:rsid w:val="00DA093E"/>
    <w:rsid w:val="00DA159C"/>
    <w:rsid w:val="00DA185B"/>
    <w:rsid w:val="00DA18E3"/>
    <w:rsid w:val="00DA1D19"/>
    <w:rsid w:val="00DA2289"/>
    <w:rsid w:val="00DA2AD0"/>
    <w:rsid w:val="00DA50B7"/>
    <w:rsid w:val="00DA57E9"/>
    <w:rsid w:val="00DA5B3E"/>
    <w:rsid w:val="00DA694C"/>
    <w:rsid w:val="00DB0286"/>
    <w:rsid w:val="00DB20D9"/>
    <w:rsid w:val="00DB224C"/>
    <w:rsid w:val="00DB29E2"/>
    <w:rsid w:val="00DB32FB"/>
    <w:rsid w:val="00DB4CD3"/>
    <w:rsid w:val="00DB4E2A"/>
    <w:rsid w:val="00DB5097"/>
    <w:rsid w:val="00DB5576"/>
    <w:rsid w:val="00DB5D38"/>
    <w:rsid w:val="00DB6475"/>
    <w:rsid w:val="00DB75E9"/>
    <w:rsid w:val="00DC0998"/>
    <w:rsid w:val="00DC0CC1"/>
    <w:rsid w:val="00DC2CBC"/>
    <w:rsid w:val="00DC3194"/>
    <w:rsid w:val="00DC331C"/>
    <w:rsid w:val="00DC7DB3"/>
    <w:rsid w:val="00DD0859"/>
    <w:rsid w:val="00DD13BA"/>
    <w:rsid w:val="00DD1A39"/>
    <w:rsid w:val="00DD365A"/>
    <w:rsid w:val="00DD458E"/>
    <w:rsid w:val="00DD4A14"/>
    <w:rsid w:val="00DD56EE"/>
    <w:rsid w:val="00DD6203"/>
    <w:rsid w:val="00DD648C"/>
    <w:rsid w:val="00DD7913"/>
    <w:rsid w:val="00DD7A7D"/>
    <w:rsid w:val="00DE12D2"/>
    <w:rsid w:val="00DE14ED"/>
    <w:rsid w:val="00DE195B"/>
    <w:rsid w:val="00DE2696"/>
    <w:rsid w:val="00DE2DC9"/>
    <w:rsid w:val="00DE35F8"/>
    <w:rsid w:val="00DE37B6"/>
    <w:rsid w:val="00DE56EF"/>
    <w:rsid w:val="00DE6DD3"/>
    <w:rsid w:val="00DF0326"/>
    <w:rsid w:val="00DF07B0"/>
    <w:rsid w:val="00DF0E1B"/>
    <w:rsid w:val="00DF1B91"/>
    <w:rsid w:val="00DF21A0"/>
    <w:rsid w:val="00DF27E1"/>
    <w:rsid w:val="00DF2878"/>
    <w:rsid w:val="00DF3AC4"/>
    <w:rsid w:val="00DF4486"/>
    <w:rsid w:val="00DF44CF"/>
    <w:rsid w:val="00DF45CE"/>
    <w:rsid w:val="00DF500B"/>
    <w:rsid w:val="00DF5133"/>
    <w:rsid w:val="00DF59F2"/>
    <w:rsid w:val="00DF5E14"/>
    <w:rsid w:val="00DF697B"/>
    <w:rsid w:val="00DF69C9"/>
    <w:rsid w:val="00DF7636"/>
    <w:rsid w:val="00DF78E1"/>
    <w:rsid w:val="00E006E0"/>
    <w:rsid w:val="00E0070A"/>
    <w:rsid w:val="00E00DD9"/>
    <w:rsid w:val="00E029C1"/>
    <w:rsid w:val="00E029E6"/>
    <w:rsid w:val="00E03E9F"/>
    <w:rsid w:val="00E045C3"/>
    <w:rsid w:val="00E056DD"/>
    <w:rsid w:val="00E072DB"/>
    <w:rsid w:val="00E079E8"/>
    <w:rsid w:val="00E10D70"/>
    <w:rsid w:val="00E11206"/>
    <w:rsid w:val="00E113CD"/>
    <w:rsid w:val="00E12173"/>
    <w:rsid w:val="00E1301E"/>
    <w:rsid w:val="00E14552"/>
    <w:rsid w:val="00E14955"/>
    <w:rsid w:val="00E149A6"/>
    <w:rsid w:val="00E151A7"/>
    <w:rsid w:val="00E15518"/>
    <w:rsid w:val="00E15829"/>
    <w:rsid w:val="00E16F82"/>
    <w:rsid w:val="00E17C4F"/>
    <w:rsid w:val="00E207A4"/>
    <w:rsid w:val="00E21A39"/>
    <w:rsid w:val="00E21A9C"/>
    <w:rsid w:val="00E21DB0"/>
    <w:rsid w:val="00E22441"/>
    <w:rsid w:val="00E2292E"/>
    <w:rsid w:val="00E2349D"/>
    <w:rsid w:val="00E23742"/>
    <w:rsid w:val="00E2380B"/>
    <w:rsid w:val="00E25A90"/>
    <w:rsid w:val="00E25B15"/>
    <w:rsid w:val="00E26534"/>
    <w:rsid w:val="00E266F9"/>
    <w:rsid w:val="00E267CE"/>
    <w:rsid w:val="00E311C0"/>
    <w:rsid w:val="00E323FD"/>
    <w:rsid w:val="00E32AC9"/>
    <w:rsid w:val="00E335DE"/>
    <w:rsid w:val="00E337B5"/>
    <w:rsid w:val="00E3393A"/>
    <w:rsid w:val="00E34CC7"/>
    <w:rsid w:val="00E34CC8"/>
    <w:rsid w:val="00E34E39"/>
    <w:rsid w:val="00E359C8"/>
    <w:rsid w:val="00E36D21"/>
    <w:rsid w:val="00E372B6"/>
    <w:rsid w:val="00E37374"/>
    <w:rsid w:val="00E40114"/>
    <w:rsid w:val="00E40A49"/>
    <w:rsid w:val="00E41D8A"/>
    <w:rsid w:val="00E41DD2"/>
    <w:rsid w:val="00E42283"/>
    <w:rsid w:val="00E423F2"/>
    <w:rsid w:val="00E42414"/>
    <w:rsid w:val="00E4244B"/>
    <w:rsid w:val="00E4298E"/>
    <w:rsid w:val="00E43F8A"/>
    <w:rsid w:val="00E43FA5"/>
    <w:rsid w:val="00E45ACB"/>
    <w:rsid w:val="00E466BA"/>
    <w:rsid w:val="00E46A94"/>
    <w:rsid w:val="00E47109"/>
    <w:rsid w:val="00E4739E"/>
    <w:rsid w:val="00E477E0"/>
    <w:rsid w:val="00E479AF"/>
    <w:rsid w:val="00E47ED8"/>
    <w:rsid w:val="00E50E9D"/>
    <w:rsid w:val="00E517C4"/>
    <w:rsid w:val="00E51DCB"/>
    <w:rsid w:val="00E528C3"/>
    <w:rsid w:val="00E52B14"/>
    <w:rsid w:val="00E52DA9"/>
    <w:rsid w:val="00E5466D"/>
    <w:rsid w:val="00E5530D"/>
    <w:rsid w:val="00E556D6"/>
    <w:rsid w:val="00E55B63"/>
    <w:rsid w:val="00E55E2E"/>
    <w:rsid w:val="00E5662C"/>
    <w:rsid w:val="00E56C70"/>
    <w:rsid w:val="00E57AA0"/>
    <w:rsid w:val="00E6051B"/>
    <w:rsid w:val="00E62403"/>
    <w:rsid w:val="00E6451F"/>
    <w:rsid w:val="00E6471C"/>
    <w:rsid w:val="00E656C8"/>
    <w:rsid w:val="00E6597B"/>
    <w:rsid w:val="00E659DB"/>
    <w:rsid w:val="00E6697B"/>
    <w:rsid w:val="00E67805"/>
    <w:rsid w:val="00E67A1F"/>
    <w:rsid w:val="00E67D16"/>
    <w:rsid w:val="00E70188"/>
    <w:rsid w:val="00E716E6"/>
    <w:rsid w:val="00E725FE"/>
    <w:rsid w:val="00E728F6"/>
    <w:rsid w:val="00E72A90"/>
    <w:rsid w:val="00E75D5F"/>
    <w:rsid w:val="00E7759D"/>
    <w:rsid w:val="00E8037A"/>
    <w:rsid w:val="00E812CD"/>
    <w:rsid w:val="00E8139F"/>
    <w:rsid w:val="00E81F5B"/>
    <w:rsid w:val="00E82639"/>
    <w:rsid w:val="00E83736"/>
    <w:rsid w:val="00E83A00"/>
    <w:rsid w:val="00E84312"/>
    <w:rsid w:val="00E84CC9"/>
    <w:rsid w:val="00E854CA"/>
    <w:rsid w:val="00E86B02"/>
    <w:rsid w:val="00E8719C"/>
    <w:rsid w:val="00E920A8"/>
    <w:rsid w:val="00E93351"/>
    <w:rsid w:val="00E93874"/>
    <w:rsid w:val="00E94F3D"/>
    <w:rsid w:val="00E9603F"/>
    <w:rsid w:val="00E972F2"/>
    <w:rsid w:val="00EA09D8"/>
    <w:rsid w:val="00EA0E9D"/>
    <w:rsid w:val="00EA1464"/>
    <w:rsid w:val="00EA3148"/>
    <w:rsid w:val="00EA4B73"/>
    <w:rsid w:val="00EA4D5C"/>
    <w:rsid w:val="00EA5794"/>
    <w:rsid w:val="00EA584D"/>
    <w:rsid w:val="00EA5899"/>
    <w:rsid w:val="00EA63B2"/>
    <w:rsid w:val="00EA654A"/>
    <w:rsid w:val="00EA6FCA"/>
    <w:rsid w:val="00EA7295"/>
    <w:rsid w:val="00EA7C5B"/>
    <w:rsid w:val="00EB05B1"/>
    <w:rsid w:val="00EB25E0"/>
    <w:rsid w:val="00EB3808"/>
    <w:rsid w:val="00EB3A6F"/>
    <w:rsid w:val="00EB7EC3"/>
    <w:rsid w:val="00EC067F"/>
    <w:rsid w:val="00EC0E09"/>
    <w:rsid w:val="00EC19AE"/>
    <w:rsid w:val="00EC2667"/>
    <w:rsid w:val="00EC32AC"/>
    <w:rsid w:val="00EC38B8"/>
    <w:rsid w:val="00EC4204"/>
    <w:rsid w:val="00EC4F83"/>
    <w:rsid w:val="00EC54FF"/>
    <w:rsid w:val="00EC693D"/>
    <w:rsid w:val="00EC6B95"/>
    <w:rsid w:val="00EC7C13"/>
    <w:rsid w:val="00ED0FB8"/>
    <w:rsid w:val="00ED12E4"/>
    <w:rsid w:val="00ED210B"/>
    <w:rsid w:val="00ED251C"/>
    <w:rsid w:val="00ED33C0"/>
    <w:rsid w:val="00ED3FEE"/>
    <w:rsid w:val="00ED415D"/>
    <w:rsid w:val="00ED5C38"/>
    <w:rsid w:val="00ED658F"/>
    <w:rsid w:val="00ED6AB9"/>
    <w:rsid w:val="00ED6BB8"/>
    <w:rsid w:val="00ED6DDF"/>
    <w:rsid w:val="00ED6FA3"/>
    <w:rsid w:val="00EE04E5"/>
    <w:rsid w:val="00EE1997"/>
    <w:rsid w:val="00EE2460"/>
    <w:rsid w:val="00EE2A82"/>
    <w:rsid w:val="00EE417F"/>
    <w:rsid w:val="00EE5847"/>
    <w:rsid w:val="00EE60EF"/>
    <w:rsid w:val="00EE6105"/>
    <w:rsid w:val="00EF0057"/>
    <w:rsid w:val="00EF0F34"/>
    <w:rsid w:val="00EF25EA"/>
    <w:rsid w:val="00EF36FB"/>
    <w:rsid w:val="00EF5BDA"/>
    <w:rsid w:val="00EF66CC"/>
    <w:rsid w:val="00EF72EC"/>
    <w:rsid w:val="00F002C6"/>
    <w:rsid w:val="00F00CE9"/>
    <w:rsid w:val="00F00DB4"/>
    <w:rsid w:val="00F01648"/>
    <w:rsid w:val="00F01A54"/>
    <w:rsid w:val="00F02501"/>
    <w:rsid w:val="00F06452"/>
    <w:rsid w:val="00F067EA"/>
    <w:rsid w:val="00F06C26"/>
    <w:rsid w:val="00F109C6"/>
    <w:rsid w:val="00F11094"/>
    <w:rsid w:val="00F1170A"/>
    <w:rsid w:val="00F11ACF"/>
    <w:rsid w:val="00F123D8"/>
    <w:rsid w:val="00F124A6"/>
    <w:rsid w:val="00F13121"/>
    <w:rsid w:val="00F13953"/>
    <w:rsid w:val="00F14162"/>
    <w:rsid w:val="00F14D03"/>
    <w:rsid w:val="00F14D96"/>
    <w:rsid w:val="00F15906"/>
    <w:rsid w:val="00F15BF3"/>
    <w:rsid w:val="00F16051"/>
    <w:rsid w:val="00F17043"/>
    <w:rsid w:val="00F17259"/>
    <w:rsid w:val="00F17465"/>
    <w:rsid w:val="00F211BB"/>
    <w:rsid w:val="00F21830"/>
    <w:rsid w:val="00F21C23"/>
    <w:rsid w:val="00F225FA"/>
    <w:rsid w:val="00F24B6C"/>
    <w:rsid w:val="00F264BE"/>
    <w:rsid w:val="00F26B09"/>
    <w:rsid w:val="00F2783B"/>
    <w:rsid w:val="00F27DC7"/>
    <w:rsid w:val="00F27F47"/>
    <w:rsid w:val="00F31CB6"/>
    <w:rsid w:val="00F31F7E"/>
    <w:rsid w:val="00F32020"/>
    <w:rsid w:val="00F3276D"/>
    <w:rsid w:val="00F32F5B"/>
    <w:rsid w:val="00F32FD0"/>
    <w:rsid w:val="00F335B5"/>
    <w:rsid w:val="00F33622"/>
    <w:rsid w:val="00F346DF"/>
    <w:rsid w:val="00F35123"/>
    <w:rsid w:val="00F360BD"/>
    <w:rsid w:val="00F37FFB"/>
    <w:rsid w:val="00F40C46"/>
    <w:rsid w:val="00F414BD"/>
    <w:rsid w:val="00F41D91"/>
    <w:rsid w:val="00F422C6"/>
    <w:rsid w:val="00F431A0"/>
    <w:rsid w:val="00F435E8"/>
    <w:rsid w:val="00F4365D"/>
    <w:rsid w:val="00F4383D"/>
    <w:rsid w:val="00F44185"/>
    <w:rsid w:val="00F4499C"/>
    <w:rsid w:val="00F44A36"/>
    <w:rsid w:val="00F452EC"/>
    <w:rsid w:val="00F45EE3"/>
    <w:rsid w:val="00F46563"/>
    <w:rsid w:val="00F46912"/>
    <w:rsid w:val="00F46D5E"/>
    <w:rsid w:val="00F46D90"/>
    <w:rsid w:val="00F505F2"/>
    <w:rsid w:val="00F52363"/>
    <w:rsid w:val="00F53191"/>
    <w:rsid w:val="00F532F7"/>
    <w:rsid w:val="00F53EAB"/>
    <w:rsid w:val="00F5504B"/>
    <w:rsid w:val="00F56C8F"/>
    <w:rsid w:val="00F57959"/>
    <w:rsid w:val="00F57C0A"/>
    <w:rsid w:val="00F57F57"/>
    <w:rsid w:val="00F60561"/>
    <w:rsid w:val="00F6061D"/>
    <w:rsid w:val="00F6325A"/>
    <w:rsid w:val="00F63841"/>
    <w:rsid w:val="00F63AD6"/>
    <w:rsid w:val="00F650D9"/>
    <w:rsid w:val="00F660E9"/>
    <w:rsid w:val="00F667D9"/>
    <w:rsid w:val="00F67C0E"/>
    <w:rsid w:val="00F70419"/>
    <w:rsid w:val="00F71181"/>
    <w:rsid w:val="00F71FB7"/>
    <w:rsid w:val="00F72658"/>
    <w:rsid w:val="00F72AD0"/>
    <w:rsid w:val="00F74A55"/>
    <w:rsid w:val="00F763CC"/>
    <w:rsid w:val="00F765D4"/>
    <w:rsid w:val="00F76639"/>
    <w:rsid w:val="00F771E2"/>
    <w:rsid w:val="00F77584"/>
    <w:rsid w:val="00F77841"/>
    <w:rsid w:val="00F809A5"/>
    <w:rsid w:val="00F81799"/>
    <w:rsid w:val="00F8328C"/>
    <w:rsid w:val="00F8379F"/>
    <w:rsid w:val="00F83D14"/>
    <w:rsid w:val="00F83FB8"/>
    <w:rsid w:val="00F84EC2"/>
    <w:rsid w:val="00F84ECB"/>
    <w:rsid w:val="00F869D0"/>
    <w:rsid w:val="00F87298"/>
    <w:rsid w:val="00F90C85"/>
    <w:rsid w:val="00F912C5"/>
    <w:rsid w:val="00F92DCE"/>
    <w:rsid w:val="00F92FCA"/>
    <w:rsid w:val="00F93B3F"/>
    <w:rsid w:val="00F94748"/>
    <w:rsid w:val="00F95783"/>
    <w:rsid w:val="00F97078"/>
    <w:rsid w:val="00FA059A"/>
    <w:rsid w:val="00FA1A8E"/>
    <w:rsid w:val="00FA1C34"/>
    <w:rsid w:val="00FA2A40"/>
    <w:rsid w:val="00FA2DC6"/>
    <w:rsid w:val="00FA3500"/>
    <w:rsid w:val="00FA5A01"/>
    <w:rsid w:val="00FA5F98"/>
    <w:rsid w:val="00FA7F3E"/>
    <w:rsid w:val="00FB5040"/>
    <w:rsid w:val="00FB6457"/>
    <w:rsid w:val="00FB698F"/>
    <w:rsid w:val="00FB6AC1"/>
    <w:rsid w:val="00FB7755"/>
    <w:rsid w:val="00FC11EF"/>
    <w:rsid w:val="00FC1A03"/>
    <w:rsid w:val="00FC4207"/>
    <w:rsid w:val="00FC4977"/>
    <w:rsid w:val="00FC585E"/>
    <w:rsid w:val="00FC6E67"/>
    <w:rsid w:val="00FD2052"/>
    <w:rsid w:val="00FD2324"/>
    <w:rsid w:val="00FD2959"/>
    <w:rsid w:val="00FD384B"/>
    <w:rsid w:val="00FD4200"/>
    <w:rsid w:val="00FD465E"/>
    <w:rsid w:val="00FD5E00"/>
    <w:rsid w:val="00FE09B8"/>
    <w:rsid w:val="00FE10C5"/>
    <w:rsid w:val="00FE1176"/>
    <w:rsid w:val="00FE11F5"/>
    <w:rsid w:val="00FE186B"/>
    <w:rsid w:val="00FE1CD6"/>
    <w:rsid w:val="00FE1D75"/>
    <w:rsid w:val="00FE355E"/>
    <w:rsid w:val="00FE4D77"/>
    <w:rsid w:val="00FE59FD"/>
    <w:rsid w:val="00FE6C42"/>
    <w:rsid w:val="00FE6FAE"/>
    <w:rsid w:val="00FE7A1F"/>
    <w:rsid w:val="00FF006C"/>
    <w:rsid w:val="00FF0862"/>
    <w:rsid w:val="00FF1080"/>
    <w:rsid w:val="00FF2256"/>
    <w:rsid w:val="00FF2629"/>
    <w:rsid w:val="00FF3252"/>
    <w:rsid w:val="00FF3586"/>
    <w:rsid w:val="00FF3ADF"/>
    <w:rsid w:val="00FF50B6"/>
    <w:rsid w:val="00FF546A"/>
    <w:rsid w:val="00FF5880"/>
    <w:rsid w:val="00FF6C1A"/>
    <w:rsid w:val="00FF7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semiHidden/>
    <w:unhideWhenUsed/>
    <w:rsid w:val="00D9228C"/>
    <w:rPr>
      <w:color w:val="0000FF"/>
      <w:u w:val="single"/>
    </w:rPr>
  </w:style>
  <w:style w:type="character" w:styleId="Emphasis">
    <w:name w:val="Emphasis"/>
    <w:basedOn w:val="DefaultParagraphFont"/>
    <w:uiPriority w:val="20"/>
    <w:qFormat/>
    <w:rsid w:val="00D9228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2792</Words>
  <Characters>15917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Windows User</cp:lastModifiedBy>
  <cp:revision>2</cp:revision>
  <dcterms:created xsi:type="dcterms:W3CDTF">2019-12-21T11:15:00Z</dcterms:created>
  <dcterms:modified xsi:type="dcterms:W3CDTF">2019-12-21T11:15:00Z</dcterms:modified>
</cp:coreProperties>
</file>